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EF7AE" w14:textId="133A4B9B" w:rsidR="00D720F5" w:rsidRPr="0090120F" w:rsidRDefault="0090120F" w:rsidP="00141783">
      <w:pPr>
        <w:ind w:left="360" w:hanging="360"/>
        <w:rPr>
          <w:rFonts w:ascii="Calibri" w:hAnsi="Calibri" w:cs="Calibri"/>
        </w:rPr>
      </w:pPr>
      <w:r w:rsidRPr="0090120F">
        <w:rPr>
          <w:rFonts w:ascii="Calibri" w:hAnsi="Calibri" w:cs="Calibri"/>
        </w:rPr>
        <w:t>Opis Przedmiotu Zamówienia - „</w:t>
      </w:r>
      <w:proofErr w:type="spellStart"/>
      <w:r w:rsidRPr="0090120F">
        <w:rPr>
          <w:rFonts w:ascii="Calibri" w:hAnsi="Calibri" w:cs="Calibri"/>
        </w:rPr>
        <w:t>Cyberbezpieczny</w:t>
      </w:r>
      <w:proofErr w:type="spellEnd"/>
      <w:r w:rsidRPr="0090120F">
        <w:rPr>
          <w:rFonts w:ascii="Calibri" w:hAnsi="Calibri" w:cs="Calibri"/>
        </w:rPr>
        <w:t xml:space="preserve"> Samorząd” – część 2 – dostawa oraz instalacja sprzętu i aplikacji dla Urzędu Gminy Łubniany</w:t>
      </w:r>
    </w:p>
    <w:sdt>
      <w:sdtP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/>
          <w14:ligatures w14:val="standardContextual"/>
        </w:rPr>
        <w:id w:val="200076581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E6C20D7" w14:textId="23ACEA2F" w:rsidR="00D5061A" w:rsidRPr="0090120F" w:rsidRDefault="00D5061A">
          <w:pPr>
            <w:pStyle w:val="Nagwekspisutreci"/>
            <w:rPr>
              <w:rFonts w:ascii="Calibri" w:hAnsi="Calibri" w:cs="Calibri"/>
            </w:rPr>
          </w:pPr>
          <w:r w:rsidRPr="0090120F">
            <w:rPr>
              <w:rFonts w:ascii="Calibri" w:hAnsi="Calibri" w:cs="Calibri"/>
            </w:rPr>
            <w:t>Spis treści</w:t>
          </w:r>
        </w:p>
        <w:p w14:paraId="20DA1543" w14:textId="054A46D0" w:rsidR="00D416B8" w:rsidRDefault="00D5061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r w:rsidRPr="0090120F">
            <w:rPr>
              <w:rFonts w:ascii="Calibri" w:hAnsi="Calibri" w:cs="Calibri"/>
              <w:b w:val="0"/>
              <w:bCs w:val="0"/>
            </w:rPr>
            <w:fldChar w:fldCharType="begin"/>
          </w:r>
          <w:r w:rsidRPr="0090120F">
            <w:rPr>
              <w:rFonts w:ascii="Calibri" w:hAnsi="Calibri" w:cs="Calibri"/>
            </w:rPr>
            <w:instrText>TOC \o "1-3" \h \z \u</w:instrText>
          </w:r>
          <w:r w:rsidRPr="0090120F">
            <w:rPr>
              <w:rFonts w:ascii="Calibri" w:hAnsi="Calibri" w:cs="Calibri"/>
              <w:b w:val="0"/>
              <w:bCs w:val="0"/>
            </w:rPr>
            <w:fldChar w:fldCharType="separate"/>
          </w:r>
          <w:hyperlink w:anchor="_Toc226560731" w:history="1">
            <w:r w:rsidR="00D416B8" w:rsidRPr="002507F0">
              <w:rPr>
                <w:rStyle w:val="Hipercze"/>
                <w:rFonts w:ascii="Calibri" w:hAnsi="Calibri" w:cs="Calibri"/>
                <w:noProof/>
              </w:rPr>
              <w:t>1.</w:t>
            </w:r>
            <w:r w:rsidR="00D416B8">
              <w:rPr>
                <w:rFonts w:eastAsiaTheme="minorEastAsia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="00D416B8" w:rsidRPr="002507F0">
              <w:rPr>
                <w:rStyle w:val="Hipercze"/>
                <w:rFonts w:ascii="Calibri" w:hAnsi="Calibri" w:cs="Calibri"/>
                <w:noProof/>
              </w:rPr>
              <w:t>Zasady. ogólne</w:t>
            </w:r>
            <w:r w:rsidR="00D416B8">
              <w:rPr>
                <w:noProof/>
                <w:webHidden/>
              </w:rPr>
              <w:tab/>
            </w:r>
            <w:r w:rsidR="00D416B8">
              <w:rPr>
                <w:noProof/>
                <w:webHidden/>
              </w:rPr>
              <w:fldChar w:fldCharType="begin"/>
            </w:r>
            <w:r w:rsidR="00D416B8">
              <w:rPr>
                <w:noProof/>
                <w:webHidden/>
              </w:rPr>
              <w:instrText xml:space="preserve"> PAGEREF _Toc226560731 \h </w:instrText>
            </w:r>
            <w:r w:rsidR="00D416B8">
              <w:rPr>
                <w:noProof/>
                <w:webHidden/>
              </w:rPr>
            </w:r>
            <w:r w:rsidR="00D416B8">
              <w:rPr>
                <w:noProof/>
                <w:webHidden/>
              </w:rPr>
              <w:fldChar w:fldCharType="separate"/>
            </w:r>
            <w:r w:rsidR="00D416B8">
              <w:rPr>
                <w:noProof/>
                <w:webHidden/>
              </w:rPr>
              <w:t>2</w:t>
            </w:r>
            <w:r w:rsidR="00D416B8">
              <w:rPr>
                <w:noProof/>
                <w:webHidden/>
              </w:rPr>
              <w:fldChar w:fldCharType="end"/>
            </w:r>
          </w:hyperlink>
        </w:p>
        <w:p w14:paraId="696E7BD0" w14:textId="36EBA9B7" w:rsidR="00D416B8" w:rsidRDefault="00D416B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26560732" w:history="1">
            <w:r w:rsidRPr="002507F0">
              <w:rPr>
                <w:rStyle w:val="Hipercze"/>
                <w:rFonts w:ascii="Calibri" w:hAnsi="Calibri" w:cs="Calibri"/>
                <w:noProof/>
              </w:rPr>
              <w:t>2.</w:t>
            </w:r>
            <w:r>
              <w:rPr>
                <w:rFonts w:eastAsiaTheme="minorEastAsia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Wdrożenia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0B78C" w14:textId="24727FE5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33" w:history="1">
            <w:r w:rsidRPr="002507F0">
              <w:rPr>
                <w:rStyle w:val="Hipercze"/>
                <w:rFonts w:ascii="Calibri" w:hAnsi="Calibri" w:cs="Calibri"/>
                <w:noProof/>
              </w:rPr>
              <w:t>2.1.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Opis wdrożenia WAF (Web Application Firewall)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E5FA9" w14:textId="5F5B7BAF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34" w:history="1">
            <w:r w:rsidRPr="002507F0">
              <w:rPr>
                <w:rStyle w:val="Hipercze"/>
                <w:rFonts w:ascii="Calibri" w:hAnsi="Calibri" w:cs="Calibri"/>
                <w:noProof/>
              </w:rPr>
              <w:t>2.2.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Opis wdrożenia PAM (Privileged Access Management)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89C28" w14:textId="7591CDD8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35" w:history="1">
            <w:r w:rsidRPr="002507F0">
              <w:rPr>
                <w:rStyle w:val="Hipercze"/>
                <w:rFonts w:ascii="Calibri" w:hAnsi="Calibri" w:cs="Calibri"/>
                <w:noProof/>
              </w:rPr>
              <w:t>2.3.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Opis wdrożenia NAC (Network Access Control)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5B6220" w14:textId="1E2C2A70" w:rsidR="00D416B8" w:rsidRDefault="00D416B8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b w:val="0"/>
              <w:bCs w:val="0"/>
              <w:caps w:val="0"/>
              <w:noProof/>
              <w:sz w:val="24"/>
              <w:szCs w:val="24"/>
              <w:lang w:eastAsia="pl-PL"/>
            </w:rPr>
          </w:pPr>
          <w:hyperlink w:anchor="_Toc226560736" w:history="1">
            <w:r w:rsidRPr="002507F0">
              <w:rPr>
                <w:rStyle w:val="Hipercze"/>
                <w:rFonts w:ascii="Calibri" w:hAnsi="Calibri" w:cs="Calibri"/>
                <w:noProof/>
              </w:rPr>
              <w:t>3.</w:t>
            </w:r>
            <w:r>
              <w:rPr>
                <w:rFonts w:eastAsiaTheme="minorEastAsia"/>
                <w:b w:val="0"/>
                <w:bCs w:val="0"/>
                <w: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Dostawa i instalacja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05D48" w14:textId="7BDC6981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37" w:history="1">
            <w:r w:rsidRPr="002507F0">
              <w:rPr>
                <w:rStyle w:val="Hipercze"/>
                <w:rFonts w:ascii="Calibri" w:hAnsi="Calibri" w:cs="Calibri"/>
                <w:noProof/>
              </w:rPr>
              <w:t>3.1.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UPS do stacji roboczych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79682" w14:textId="14AEDC87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38" w:history="1">
            <w:r w:rsidRPr="002507F0">
              <w:rPr>
                <w:rStyle w:val="Hipercze"/>
                <w:rFonts w:ascii="Calibri" w:hAnsi="Calibri" w:cs="Calibri"/>
                <w:noProof/>
              </w:rPr>
              <w:t>3.2.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UPS do serwera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5BCBC" w14:textId="53754E3D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39" w:history="1">
            <w:r w:rsidRPr="002507F0">
              <w:rPr>
                <w:rStyle w:val="Hipercze"/>
                <w:rFonts w:ascii="Calibri" w:hAnsi="Calibri" w:cs="Calibri"/>
                <w:noProof/>
              </w:rPr>
              <w:t>3.3.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NAC (Network Access Control)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66B63" w14:textId="08B37E15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0" w:history="1">
            <w:r w:rsidRPr="002507F0">
              <w:rPr>
                <w:rStyle w:val="Hipercze"/>
                <w:rFonts w:ascii="Calibri" w:hAnsi="Calibri" w:cs="Calibri"/>
                <w:noProof/>
              </w:rPr>
              <w:t>3.3.1.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Podstawowe funkcjonalności oraz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28ECF" w14:textId="24D1826C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1" w:history="1">
            <w:r w:rsidRPr="002507F0">
              <w:rPr>
                <w:rStyle w:val="Hipercze"/>
                <w:rFonts w:ascii="Calibri" w:hAnsi="Calibri" w:cs="Calibri"/>
                <w:noProof/>
              </w:rPr>
              <w:t>3.3.2.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Mechanizmy uwierzytelniania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D4682" w14:textId="551DBC16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2" w:history="1">
            <w:r w:rsidRPr="002507F0">
              <w:rPr>
                <w:rStyle w:val="Hipercze"/>
                <w:rFonts w:ascii="Calibri" w:hAnsi="Calibri" w:cs="Calibri"/>
                <w:noProof/>
              </w:rPr>
              <w:t>3.3.3.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Obsługa serwerów certyfikatów 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6C29D" w14:textId="61BB2967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3" w:history="1">
            <w:r w:rsidRPr="002507F0">
              <w:rPr>
                <w:rStyle w:val="Hipercze"/>
                <w:rFonts w:ascii="Calibri" w:hAnsi="Calibri" w:cs="Calibri"/>
                <w:noProof/>
              </w:rPr>
              <w:t>3.3.4.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Obsługa serwerów DHCP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4F5A1" w14:textId="2A064DA5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4" w:history="1">
            <w:r w:rsidRPr="002507F0">
              <w:rPr>
                <w:rStyle w:val="Hipercze"/>
                <w:rFonts w:ascii="Calibri" w:hAnsi="Calibri" w:cs="Calibri"/>
                <w:noProof/>
              </w:rPr>
              <w:t>3.3.5.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Obsługa serwerów TACACS+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FC6E1" w14:textId="24D061EF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5" w:history="1">
            <w:r w:rsidRPr="002507F0">
              <w:rPr>
                <w:rStyle w:val="Hipercze"/>
                <w:rFonts w:ascii="Calibri" w:hAnsi="Calibri" w:cs="Calibri"/>
                <w:noProof/>
              </w:rPr>
              <w:t>3.3.6.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Raportowanie i monitoring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D71B7" w14:textId="4F77E266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6" w:history="1">
            <w:r w:rsidRPr="002507F0">
              <w:rPr>
                <w:rStyle w:val="Hipercze"/>
                <w:rFonts w:ascii="Calibri" w:hAnsi="Calibri" w:cs="Calibri"/>
                <w:noProof/>
              </w:rPr>
              <w:t>3.3.7.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Alarmy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05A5D" w14:textId="295F0CFB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7" w:history="1">
            <w:r w:rsidRPr="002507F0">
              <w:rPr>
                <w:rStyle w:val="Hipercze"/>
                <w:rFonts w:ascii="Calibri" w:hAnsi="Calibri" w:cs="Calibri"/>
                <w:noProof/>
              </w:rPr>
              <w:t>3.3.8.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Wymagania dotyczące wdrożenia i harmonogram ramowy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7764F" w14:textId="14A36933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8" w:history="1">
            <w:r w:rsidRPr="002507F0">
              <w:rPr>
                <w:rStyle w:val="Hipercze"/>
                <w:rFonts w:ascii="Calibri" w:hAnsi="Calibri" w:cs="Calibri"/>
                <w:noProof/>
              </w:rPr>
              <w:t>3.3.9.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Szkolenia i warsztaty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263FB" w14:textId="29ABFA7F" w:rsidR="00D416B8" w:rsidRDefault="00D416B8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49" w:history="1">
            <w:r w:rsidRPr="002507F0">
              <w:rPr>
                <w:rStyle w:val="Hipercze"/>
                <w:rFonts w:ascii="Calibri" w:hAnsi="Calibri" w:cs="Calibri"/>
                <w:noProof/>
              </w:rPr>
              <w:t>3.4.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Licencja i wsparcie techniczne producenta oprogramowania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25F44" w14:textId="66A3D10B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50" w:history="1">
            <w:r w:rsidRPr="002507F0">
              <w:rPr>
                <w:rStyle w:val="Hipercze"/>
                <w:rFonts w:ascii="Calibri" w:hAnsi="Calibri" w:cs="Calibri"/>
                <w:noProof/>
              </w:rPr>
              <w:t>3.5.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PAM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D6754" w14:textId="0ECF4D0E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1" w:history="1">
            <w:r w:rsidRPr="002507F0">
              <w:rPr>
                <w:rStyle w:val="Hipercze"/>
                <w:rFonts w:ascii="Calibri" w:hAnsi="Calibri" w:cs="Calibri"/>
                <w:noProof/>
              </w:rPr>
              <w:t>3.5.1.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Monitorowanie Aktywności Użytkowników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1E11F" w14:textId="3FE00893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2" w:history="1">
            <w:r w:rsidRPr="002507F0">
              <w:rPr>
                <w:rStyle w:val="Hipercze"/>
                <w:rFonts w:ascii="Calibri" w:hAnsi="Calibri" w:cs="Calibri"/>
                <w:noProof/>
              </w:rPr>
              <w:t>3.5.2.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Licencjonowanie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C659C5" w14:textId="26A5FBD7" w:rsidR="00D416B8" w:rsidRDefault="00D416B8">
          <w:pPr>
            <w:pStyle w:val="Spistreci3"/>
            <w:tabs>
              <w:tab w:val="left" w:pos="110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3" w:history="1">
            <w:r w:rsidRPr="002507F0">
              <w:rPr>
                <w:rStyle w:val="Hipercze"/>
                <w:rFonts w:ascii="Calibri" w:hAnsi="Calibri" w:cs="Calibri"/>
                <w:noProof/>
              </w:rPr>
              <w:t>3.6.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Obsługiwane platformy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6ECFFA" w14:textId="4DA4100A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4" w:history="1">
            <w:r w:rsidRPr="002507F0">
              <w:rPr>
                <w:rStyle w:val="Hipercze"/>
                <w:rFonts w:ascii="Calibri" w:hAnsi="Calibri" w:cs="Calibri"/>
                <w:noProof/>
              </w:rPr>
              <w:t>3.6.1.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Zarządzanie dostępem i alertami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D9BDD" w14:textId="194AF4AE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5" w:history="1">
            <w:r w:rsidRPr="002507F0">
              <w:rPr>
                <w:rStyle w:val="Hipercze"/>
                <w:rFonts w:ascii="Calibri" w:hAnsi="Calibri" w:cs="Calibri"/>
                <w:noProof/>
              </w:rPr>
              <w:t>3.6.2.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Produktywność i Raportowanie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13272" w14:textId="7856AB54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6" w:history="1">
            <w:r w:rsidRPr="002507F0">
              <w:rPr>
                <w:rStyle w:val="Hipercze"/>
                <w:rFonts w:ascii="Calibri" w:hAnsi="Calibri" w:cs="Calibri"/>
                <w:noProof/>
              </w:rPr>
              <w:t>3.6.3.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Zarządzanie hasłami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90BFF" w14:textId="4DAF9DD5" w:rsidR="00D416B8" w:rsidRDefault="00D416B8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smallCaps w:val="0"/>
              <w:noProof/>
              <w:sz w:val="24"/>
              <w:szCs w:val="24"/>
              <w:lang w:eastAsia="pl-PL"/>
            </w:rPr>
          </w:pPr>
          <w:hyperlink w:anchor="_Toc226560757" w:history="1">
            <w:r w:rsidRPr="002507F0">
              <w:rPr>
                <w:rStyle w:val="Hipercze"/>
                <w:rFonts w:ascii="Calibri" w:hAnsi="Calibri" w:cs="Calibri"/>
                <w:noProof/>
              </w:rPr>
              <w:t>3.7.</w:t>
            </w:r>
            <w:r>
              <w:rPr>
                <w:rFonts w:eastAsiaTheme="minorEastAsia"/>
                <w:smallCap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WAF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DDB2D" w14:textId="66CCBE40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8" w:history="1">
            <w:r w:rsidRPr="002507F0">
              <w:rPr>
                <w:rStyle w:val="Hipercze"/>
                <w:rFonts w:ascii="Calibri" w:hAnsi="Calibri" w:cs="Calibri"/>
                <w:noProof/>
              </w:rPr>
              <w:t>3.7.1.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Licencjonowanie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E2744" w14:textId="68CAD61A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59" w:history="1">
            <w:r w:rsidRPr="002507F0">
              <w:rPr>
                <w:rStyle w:val="Hipercze"/>
                <w:rFonts w:ascii="Calibri" w:hAnsi="Calibri" w:cs="Calibri"/>
                <w:noProof/>
              </w:rPr>
              <w:t>3.7.2.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Zabezpieczenia aplikacji internetowych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5524FC" w14:textId="2117250B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60" w:history="1">
            <w:r w:rsidRPr="002507F0">
              <w:rPr>
                <w:rStyle w:val="Hipercze"/>
                <w:rFonts w:ascii="Calibri" w:hAnsi="Calibri" w:cs="Calibri"/>
                <w:noProof/>
              </w:rPr>
              <w:t>3.7.3.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Optymalizacja wydajności aplikacji internetowych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8A3C0" w14:textId="3EC021D8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61" w:history="1">
            <w:r w:rsidRPr="002507F0">
              <w:rPr>
                <w:rStyle w:val="Hipercze"/>
                <w:rFonts w:ascii="Calibri" w:hAnsi="Calibri" w:cs="Calibri"/>
                <w:noProof/>
              </w:rPr>
              <w:t>3.7.4.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Ochrona przed botami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ECC2D" w14:textId="6A7AA6FC" w:rsidR="00D416B8" w:rsidRDefault="00D416B8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i w:val="0"/>
              <w:iCs w:val="0"/>
              <w:noProof/>
              <w:sz w:val="24"/>
              <w:szCs w:val="24"/>
              <w:lang w:eastAsia="pl-PL"/>
            </w:rPr>
          </w:pPr>
          <w:hyperlink w:anchor="_Toc226560762" w:history="1">
            <w:r w:rsidRPr="002507F0">
              <w:rPr>
                <w:rStyle w:val="Hipercze"/>
                <w:rFonts w:ascii="Calibri" w:hAnsi="Calibri" w:cs="Calibri"/>
                <w:noProof/>
              </w:rPr>
              <w:t>3.7.5.</w:t>
            </w:r>
            <w:r>
              <w:rPr>
                <w:rFonts w:eastAsiaTheme="minorEastAsia"/>
                <w:i w:val="0"/>
                <w:iCs w:val="0"/>
                <w:noProof/>
                <w:sz w:val="24"/>
                <w:szCs w:val="24"/>
                <w:lang w:eastAsia="pl-PL"/>
              </w:rPr>
              <w:tab/>
            </w:r>
            <w:r w:rsidRPr="002507F0">
              <w:rPr>
                <w:rStyle w:val="Hipercze"/>
                <w:rFonts w:ascii="Calibri" w:hAnsi="Calibri" w:cs="Calibri"/>
                <w:noProof/>
              </w:rPr>
              <w:t>Optymalizacja SEO i prędkości ładowania strony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_Toc226560762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3FAB7" w14:textId="015BA282" w:rsidR="0090120F" w:rsidRDefault="00D5061A">
          <w:pPr>
            <w:rPr>
              <w:rFonts w:ascii="Calibri" w:hAnsi="Calibri" w:cs="Calibri"/>
              <w:b/>
              <w:bCs/>
              <w:noProof/>
            </w:rPr>
          </w:pPr>
          <w:r w:rsidRPr="0090120F">
            <w:rPr>
              <w:rFonts w:ascii="Calibri" w:hAnsi="Calibri" w:cs="Calibri"/>
              <w:b/>
              <w:bCs/>
              <w:noProof/>
            </w:rPr>
            <w:fldChar w:fldCharType="end"/>
          </w:r>
        </w:p>
        <w:p w14:paraId="761313CC" w14:textId="77777777" w:rsidR="00364786" w:rsidRDefault="00364786">
          <w:pPr>
            <w:rPr>
              <w:rFonts w:ascii="Calibri" w:hAnsi="Calibri" w:cs="Calibri"/>
            </w:rPr>
          </w:pPr>
        </w:p>
        <w:p w14:paraId="5534A907" w14:textId="03768D30" w:rsidR="00D5061A" w:rsidRPr="0090120F" w:rsidRDefault="00000000">
          <w:pPr>
            <w:rPr>
              <w:rFonts w:ascii="Calibri" w:hAnsi="Calibri" w:cs="Calibri"/>
            </w:rPr>
          </w:pPr>
        </w:p>
      </w:sdtContent>
    </w:sdt>
    <w:p w14:paraId="55F576A1" w14:textId="77777777" w:rsidR="005752FC" w:rsidRPr="0090120F" w:rsidRDefault="005752FC" w:rsidP="005752FC">
      <w:pPr>
        <w:pStyle w:val="Nagwek1"/>
        <w:numPr>
          <w:ilvl w:val="0"/>
          <w:numId w:val="20"/>
        </w:numPr>
        <w:rPr>
          <w:rFonts w:ascii="Calibri" w:hAnsi="Calibri" w:cs="Calibri"/>
        </w:rPr>
      </w:pPr>
      <w:bookmarkStart w:id="0" w:name="_Toc213393505"/>
      <w:bookmarkStart w:id="1" w:name="_Toc226560731"/>
      <w:r w:rsidRPr="0090120F">
        <w:rPr>
          <w:rFonts w:ascii="Calibri" w:hAnsi="Calibri" w:cs="Calibri"/>
        </w:rPr>
        <w:lastRenderedPageBreak/>
        <w:t>Zasady. ogólne</w:t>
      </w:r>
      <w:bookmarkEnd w:id="0"/>
      <w:bookmarkEnd w:id="1"/>
    </w:p>
    <w:tbl>
      <w:tblPr>
        <w:tblStyle w:val="Tabelasiatki4akcent4"/>
        <w:tblW w:w="0" w:type="auto"/>
        <w:tblLook w:val="04A0" w:firstRow="1" w:lastRow="0" w:firstColumn="1" w:lastColumn="0" w:noHBand="0" w:noVBand="1"/>
      </w:tblPr>
      <w:tblGrid>
        <w:gridCol w:w="498"/>
        <w:gridCol w:w="8564"/>
      </w:tblGrid>
      <w:tr w:rsidR="005752FC" w:rsidRPr="0090120F" w14:paraId="5047DCDC" w14:textId="77777777" w:rsidTr="00C441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D4D9AD" w14:textId="77777777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Style w:val="Pogrubienie"/>
                <w:rFonts w:ascii="Calibri" w:hAnsi="Calibri" w:cs="Calibri"/>
              </w:rPr>
              <w:t>Nr</w:t>
            </w:r>
          </w:p>
        </w:tc>
        <w:tc>
          <w:tcPr>
            <w:tcW w:w="0" w:type="auto"/>
            <w:hideMark/>
          </w:tcPr>
          <w:p w14:paraId="34AF9DDC" w14:textId="77777777" w:rsidR="005752FC" w:rsidRPr="0090120F" w:rsidRDefault="005752FC" w:rsidP="00C441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Style w:val="Pogrubienie"/>
                <w:rFonts w:ascii="Calibri" w:hAnsi="Calibri" w:cs="Calibri"/>
              </w:rPr>
              <w:t>Zapis</w:t>
            </w:r>
          </w:p>
        </w:tc>
      </w:tr>
      <w:tr w:rsidR="005752FC" w:rsidRPr="0090120F" w14:paraId="598E9F29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F0B8E3" w14:textId="77777777" w:rsidR="005752FC" w:rsidRPr="0090120F" w:rsidRDefault="005752FC" w:rsidP="00C44165">
            <w:pPr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1.</w:t>
            </w:r>
          </w:p>
        </w:tc>
        <w:tc>
          <w:tcPr>
            <w:tcW w:w="0" w:type="auto"/>
            <w:hideMark/>
          </w:tcPr>
          <w:p w14:paraId="00F1DBEC" w14:textId="77777777" w:rsidR="005752FC" w:rsidRPr="0090120F" w:rsidRDefault="005752FC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Wszystkie konfiguracje, ustawienia oraz sposób działania wdrażanych rozwiązań muszą być każdorazowo przedstawione Zamawiającemu do akceptacji i wdrożone po zaakceptowaniu.</w:t>
            </w:r>
          </w:p>
        </w:tc>
      </w:tr>
      <w:tr w:rsidR="005752FC" w:rsidRPr="0090120F" w14:paraId="6B2DF607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7CCB1A" w14:textId="77777777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2.</w:t>
            </w:r>
          </w:p>
        </w:tc>
        <w:tc>
          <w:tcPr>
            <w:tcW w:w="0" w:type="auto"/>
            <w:hideMark/>
          </w:tcPr>
          <w:p w14:paraId="01887645" w14:textId="77777777" w:rsidR="005752FC" w:rsidRPr="0090120F" w:rsidRDefault="005752FC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Wykonawca zobowiązany jest do uzyskania pisemnej w tym elektronicznej akceptacji Zamawiającego dla każdej konfiguracji, która wpływa na poufność, dostępność lub integralność systemów.</w:t>
            </w:r>
          </w:p>
        </w:tc>
      </w:tr>
      <w:tr w:rsidR="005752FC" w:rsidRPr="0090120F" w14:paraId="4DB36EE5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4456E4" w14:textId="77777777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3.</w:t>
            </w:r>
          </w:p>
        </w:tc>
        <w:tc>
          <w:tcPr>
            <w:tcW w:w="0" w:type="auto"/>
            <w:hideMark/>
          </w:tcPr>
          <w:p w14:paraId="21C640DF" w14:textId="4E53E301" w:rsidR="005752FC" w:rsidRPr="0090120F" w:rsidRDefault="005752FC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Wdrożenie musi być realizowane zgodnie z harmonogramem uzgodnionym z Zamawiającym, z</w:t>
            </w:r>
            <w:r w:rsidR="00111635">
              <w:rPr>
                <w:rFonts w:ascii="Calibri" w:hAnsi="Calibri" w:cs="Calibri"/>
              </w:rPr>
              <w:t> </w:t>
            </w:r>
            <w:r w:rsidRPr="0090120F">
              <w:rPr>
                <w:rFonts w:ascii="Calibri" w:hAnsi="Calibri" w:cs="Calibri"/>
              </w:rPr>
              <w:t>uwzględnieniem etapów testowych.</w:t>
            </w:r>
          </w:p>
        </w:tc>
      </w:tr>
      <w:tr w:rsidR="005752FC" w:rsidRPr="0090120F" w14:paraId="0BCF5873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B236C2" w14:textId="77777777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4.</w:t>
            </w:r>
          </w:p>
        </w:tc>
        <w:tc>
          <w:tcPr>
            <w:tcW w:w="0" w:type="auto"/>
            <w:hideMark/>
          </w:tcPr>
          <w:p w14:paraId="0AEB9C14" w14:textId="77777777" w:rsidR="005752FC" w:rsidRPr="0090120F" w:rsidRDefault="005752FC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Wykonawca zobowiązany jest do dokumentowania wszystkich czynności wdrożeniowych, w tym konfiguracji, zmian systemowych, testów oraz wyników walidacji. Dokumentacja musi być przekazana Zamawiającemu w postaci elektronicznej.</w:t>
            </w:r>
          </w:p>
        </w:tc>
      </w:tr>
      <w:tr w:rsidR="005752FC" w:rsidRPr="0090120F" w14:paraId="7CCE3446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80FB8F" w14:textId="77777777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5.</w:t>
            </w:r>
          </w:p>
        </w:tc>
        <w:tc>
          <w:tcPr>
            <w:tcW w:w="0" w:type="auto"/>
            <w:hideMark/>
          </w:tcPr>
          <w:p w14:paraId="6B3F773C" w14:textId="77777777" w:rsidR="005752FC" w:rsidRPr="0090120F" w:rsidRDefault="005752FC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Wszelkie zmiany w konfiguracji po zakończeniu testów mogą być dokonywane wyłącznie po uprzednim zatwierdzeniu przez Zamawiającego.</w:t>
            </w:r>
          </w:p>
        </w:tc>
      </w:tr>
      <w:tr w:rsidR="005752FC" w:rsidRPr="0090120F" w14:paraId="43CC26E2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514157" w14:textId="0CB0F97A" w:rsidR="005752FC" w:rsidRPr="0090120F" w:rsidRDefault="001A2BBE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7</w:t>
            </w:r>
            <w:r w:rsidR="005752FC" w:rsidRPr="0090120F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hideMark/>
          </w:tcPr>
          <w:p w14:paraId="4A44931A" w14:textId="77777777" w:rsidR="005752FC" w:rsidRPr="0090120F" w:rsidRDefault="005752FC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Wdrożone rozwiązania muszą być zgodne z obowiązującymi przepisami prawa, w szczególności z ustawą o ochronie danych osobowych, RODO oraz Krajowymi Ramami Interoperacyjności.</w:t>
            </w:r>
          </w:p>
        </w:tc>
      </w:tr>
      <w:tr w:rsidR="005752FC" w:rsidRPr="0090120F" w14:paraId="3BA084A6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FC8F29" w14:textId="725D8BF6" w:rsidR="005752FC" w:rsidRPr="0090120F" w:rsidRDefault="001A2BBE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8</w:t>
            </w:r>
            <w:r w:rsidR="005752FC" w:rsidRPr="0090120F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hideMark/>
          </w:tcPr>
          <w:p w14:paraId="390CD051" w14:textId="77777777" w:rsidR="005752FC" w:rsidRPr="0090120F" w:rsidRDefault="005752FC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Wykonawca ponosi odpowiedzialność za poprawność działania wdrożonych rozwiązań oraz ich zgodność z wymaganiami Zamawiającego.</w:t>
            </w:r>
          </w:p>
        </w:tc>
      </w:tr>
      <w:tr w:rsidR="005752FC" w:rsidRPr="0090120F" w14:paraId="1271169D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0DAA40" w14:textId="7392199C" w:rsidR="005752FC" w:rsidRPr="0090120F" w:rsidRDefault="001A2BBE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9</w:t>
            </w:r>
            <w:r w:rsidR="005752FC" w:rsidRPr="0090120F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hideMark/>
          </w:tcPr>
          <w:p w14:paraId="5F4919D6" w14:textId="77777777" w:rsidR="005752FC" w:rsidRPr="0090120F" w:rsidRDefault="005752FC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Zamawiający ma prawo do przeprowadzenia kontroli, testów oraz audytów wdrożenia na każdym jego etapie.</w:t>
            </w:r>
          </w:p>
        </w:tc>
      </w:tr>
      <w:tr w:rsidR="005752FC" w:rsidRPr="0090120F" w14:paraId="3B49C220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7D3FC8" w14:textId="1E150C75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1</w:t>
            </w:r>
            <w:r w:rsidR="001A2BBE" w:rsidRPr="0090120F">
              <w:rPr>
                <w:rFonts w:ascii="Calibri" w:hAnsi="Calibri" w:cs="Calibri"/>
              </w:rPr>
              <w:t>0</w:t>
            </w:r>
            <w:r w:rsidRPr="0090120F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hideMark/>
          </w:tcPr>
          <w:p w14:paraId="3B049EB8" w14:textId="77777777" w:rsidR="005752FC" w:rsidRPr="0090120F" w:rsidRDefault="005752FC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Wszelka dokumentacja techniczna, instrukcje obsługi, interfejsy użytkownika oraz komunikacja z Zamawiającym muszą być sporządzone w języku polskim. W uzasadnionych przypadkach dopuszcza się użycie fachowego słownictwa angielskiego, jeśli nie istnieje jego jednoznaczny odpowiednik w języku polskim.</w:t>
            </w:r>
          </w:p>
        </w:tc>
      </w:tr>
      <w:tr w:rsidR="005752FC" w:rsidRPr="0090120F" w14:paraId="2C92D435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A911D4" w14:textId="0E272BCC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1</w:t>
            </w:r>
            <w:r w:rsidR="001A2BBE" w:rsidRPr="0090120F">
              <w:rPr>
                <w:rFonts w:ascii="Calibri" w:hAnsi="Calibri" w:cs="Calibri"/>
              </w:rPr>
              <w:t>1</w:t>
            </w:r>
            <w:r w:rsidRPr="0090120F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hideMark/>
          </w:tcPr>
          <w:p w14:paraId="4C1DC170" w14:textId="2AAEBBA1" w:rsidR="005752FC" w:rsidRPr="0090120F" w:rsidRDefault="005752FC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Wdrożenie musi być realizowane przez osoby posiadające odpowiednie kompetencje techniczne, umożliwiające profesjonalne wykonanie prac wdrożeniowych, konfiguracyjnych i</w:t>
            </w:r>
            <w:r w:rsidR="00111635">
              <w:rPr>
                <w:rFonts w:ascii="Calibri" w:hAnsi="Calibri" w:cs="Calibri"/>
              </w:rPr>
              <w:t> </w:t>
            </w:r>
            <w:r w:rsidRPr="0090120F">
              <w:rPr>
                <w:rFonts w:ascii="Calibri" w:hAnsi="Calibri" w:cs="Calibri"/>
              </w:rPr>
              <w:t>serwisowych.</w:t>
            </w:r>
          </w:p>
        </w:tc>
      </w:tr>
      <w:tr w:rsidR="005752FC" w:rsidRPr="0090120F" w14:paraId="1937E934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E3CC06" w14:textId="060B9877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1</w:t>
            </w:r>
            <w:r w:rsidR="001A2BBE" w:rsidRPr="0090120F">
              <w:rPr>
                <w:rFonts w:ascii="Calibri" w:hAnsi="Calibri" w:cs="Calibri"/>
              </w:rPr>
              <w:t>2</w:t>
            </w:r>
            <w:r w:rsidRPr="0090120F">
              <w:rPr>
                <w:rFonts w:ascii="Calibri" w:hAnsi="Calibri" w:cs="Calibri"/>
              </w:rPr>
              <w:t>.</w:t>
            </w:r>
          </w:p>
        </w:tc>
        <w:tc>
          <w:tcPr>
            <w:tcW w:w="0" w:type="auto"/>
            <w:hideMark/>
          </w:tcPr>
          <w:p w14:paraId="1916C2B2" w14:textId="5E3DF085" w:rsidR="005752FC" w:rsidRPr="0090120F" w:rsidRDefault="005752FC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Wykonawca zobowiązany jest do zapewnienia, że osoby realizujące wdrożenie posiadają wiedzę i umiejętności niezbędne do prawidłowego wykonania powierzonych zadań, w</w:t>
            </w:r>
            <w:r w:rsidR="00111635">
              <w:rPr>
                <w:rFonts w:ascii="Calibri" w:hAnsi="Calibri" w:cs="Calibri"/>
              </w:rPr>
              <w:t> </w:t>
            </w:r>
            <w:r w:rsidRPr="0090120F">
              <w:rPr>
                <w:rFonts w:ascii="Calibri" w:hAnsi="Calibri" w:cs="Calibri"/>
              </w:rPr>
              <w:t>szczególności w zakresie bezpieczeństwa informacji, konfiguracji urządzeń oraz integracji z</w:t>
            </w:r>
            <w:r w:rsidR="00111635">
              <w:rPr>
                <w:rFonts w:ascii="Calibri" w:hAnsi="Calibri" w:cs="Calibri"/>
              </w:rPr>
              <w:t> </w:t>
            </w:r>
            <w:r w:rsidRPr="0090120F">
              <w:rPr>
                <w:rFonts w:ascii="Calibri" w:hAnsi="Calibri" w:cs="Calibri"/>
              </w:rPr>
              <w:t>systemami Zamawiającego.</w:t>
            </w:r>
          </w:p>
        </w:tc>
      </w:tr>
      <w:tr w:rsidR="005752FC" w:rsidRPr="0090120F" w14:paraId="10F6522A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0FA2EC2" w14:textId="33D010C8" w:rsidR="005752FC" w:rsidRPr="0090120F" w:rsidRDefault="005752FC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1</w:t>
            </w:r>
            <w:r w:rsidR="001A2BBE" w:rsidRPr="0090120F">
              <w:rPr>
                <w:rFonts w:ascii="Calibri" w:hAnsi="Calibri" w:cs="Calibri"/>
              </w:rPr>
              <w:t>3</w:t>
            </w:r>
          </w:p>
        </w:tc>
        <w:tc>
          <w:tcPr>
            <w:tcW w:w="0" w:type="auto"/>
          </w:tcPr>
          <w:p w14:paraId="68E08B29" w14:textId="77777777" w:rsidR="005752FC" w:rsidRPr="0090120F" w:rsidRDefault="005752FC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Producenci dostarczonych rozwiązań muszą mieć ugruntowaną pozycję na rynku Polskim, co oznacza, że:</w:t>
            </w:r>
          </w:p>
          <w:p w14:paraId="09479710" w14:textId="77777777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90120F">
              <w:rPr>
                <w:rFonts w:ascii="Calibri" w:hAnsi="Calibri" w:cs="Calibri"/>
              </w:rPr>
              <w:t xml:space="preserve">Posiadają oficjalne przedstawicielstwo lub autoryzowaną sieć dystrybucji w Polsce – zapewnia to dostępność wsparcia technicznego, serwisu gwarancyjnego i pogwarancyjnego. </w:t>
            </w:r>
          </w:p>
          <w:p w14:paraId="1A7AFB42" w14:textId="77777777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Zapewniają wsparcie w języku polskim – zarówno w zakresie dokumentacji technicznej, instrukcji obsługi, jak i komunikacji z działem wsparcia. W uzasadnionych przypadkach dopuszcza się użycie fachowego słownictwa angielskiego. </w:t>
            </w:r>
          </w:p>
          <w:p w14:paraId="7B05E086" w14:textId="77777777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Oferują aktualizacje i poprawki bezpieczeństwa – producent musi gwarantować regularne aktualizacje oprogramowania i </w:t>
            </w:r>
            <w:proofErr w:type="spellStart"/>
            <w:r w:rsidRPr="0090120F">
              <w:rPr>
                <w:rFonts w:ascii="Calibri" w:hAnsi="Calibri" w:cs="Calibri"/>
              </w:rPr>
              <w:t>firmware</w:t>
            </w:r>
            <w:proofErr w:type="spellEnd"/>
            <w:r w:rsidRPr="0090120F">
              <w:rPr>
                <w:rFonts w:ascii="Calibri" w:hAnsi="Calibri" w:cs="Calibri"/>
              </w:rPr>
              <w:t xml:space="preserve"> w okresie eksploatacji. </w:t>
            </w:r>
          </w:p>
          <w:p w14:paraId="2B8374CF" w14:textId="0B1B9D8C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Posiadają historię wdrożeń w Polsce – rozwiązania producenta są stosowane w</w:t>
            </w:r>
            <w:r w:rsidR="00111635">
              <w:rPr>
                <w:rFonts w:ascii="Calibri" w:hAnsi="Calibri" w:cs="Calibri"/>
              </w:rPr>
              <w:t> i</w:t>
            </w:r>
            <w:r w:rsidRPr="0090120F">
              <w:rPr>
                <w:rFonts w:ascii="Calibri" w:hAnsi="Calibri" w:cs="Calibri"/>
              </w:rPr>
              <w:t>nstytucjach publicznych na terenie kraju, co potwierdza ich stabilność i zgodność z</w:t>
            </w:r>
            <w:r w:rsidR="00111635">
              <w:rPr>
                <w:rFonts w:ascii="Calibri" w:hAnsi="Calibri" w:cs="Calibri"/>
              </w:rPr>
              <w:t> </w:t>
            </w:r>
            <w:r w:rsidRPr="0090120F">
              <w:rPr>
                <w:rFonts w:ascii="Calibri" w:hAnsi="Calibri" w:cs="Calibri"/>
              </w:rPr>
              <w:t xml:space="preserve">wymaganiami prawnymi. </w:t>
            </w:r>
          </w:p>
          <w:p w14:paraId="6D24F3E6" w14:textId="77777777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lastRenderedPageBreak/>
              <w:t xml:space="preserve">Zapewniają zgodność z polskimi i europejskimi regulacjami – w szczególności RODO, KRI oraz normami bezpieczeństwa informacji. </w:t>
            </w:r>
          </w:p>
          <w:p w14:paraId="3DADC26E" w14:textId="77777777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Dysponują lokalnym wsparciem serwisowym – możliwość szybkiej reakcji w przypadku awarii, dostępność części zamiennych i autoryzowanych serwisów. </w:t>
            </w:r>
          </w:p>
          <w:p w14:paraId="4E08C3D0" w14:textId="77777777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Udostępniają dokumentację w języku polskim – instrukcje, procedury konfiguracji, polityki bezpieczeństwa muszą być dostępne w języku polskim. </w:t>
            </w:r>
          </w:p>
          <w:p w14:paraId="414CD1D6" w14:textId="77777777" w:rsidR="005752FC" w:rsidRPr="0090120F" w:rsidRDefault="005752FC" w:rsidP="005752FC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Gwarantują stabilność finansową i ciągłość działalności – producent nie może być podmiotem o niepewnej sytuacji rynkowej, co mogłoby zagrozić utrzymaniu systemu.</w:t>
            </w:r>
          </w:p>
          <w:p w14:paraId="3B1ADF53" w14:textId="77777777" w:rsidR="005752FC" w:rsidRPr="0090120F" w:rsidRDefault="005752FC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Wszystkie wyżej opisane warunki muszą być spełnione łącznie.</w:t>
            </w:r>
          </w:p>
        </w:tc>
      </w:tr>
    </w:tbl>
    <w:p w14:paraId="68933AE2" w14:textId="131316DA" w:rsidR="00A745FA" w:rsidRPr="0090120F" w:rsidRDefault="00A745FA" w:rsidP="005752FC">
      <w:pPr>
        <w:pStyle w:val="Nagwek1"/>
        <w:numPr>
          <w:ilvl w:val="0"/>
          <w:numId w:val="20"/>
        </w:numPr>
        <w:rPr>
          <w:rFonts w:ascii="Calibri" w:hAnsi="Calibri" w:cs="Calibri"/>
        </w:rPr>
      </w:pPr>
      <w:bookmarkStart w:id="2" w:name="_Toc226560732"/>
      <w:bookmarkStart w:id="3" w:name="_Toc213393506"/>
      <w:r w:rsidRPr="0090120F">
        <w:rPr>
          <w:rFonts w:ascii="Calibri" w:hAnsi="Calibri" w:cs="Calibri"/>
        </w:rPr>
        <w:lastRenderedPageBreak/>
        <w:t>Wdrożenia</w:t>
      </w:r>
      <w:bookmarkEnd w:id="2"/>
    </w:p>
    <w:p w14:paraId="5071F693" w14:textId="4BC6D3F3" w:rsidR="00A745FA" w:rsidRPr="0090120F" w:rsidRDefault="00A745FA" w:rsidP="00A745FA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4" w:name="_Toc226560733"/>
      <w:bookmarkStart w:id="5" w:name="_Toc213393511"/>
      <w:bookmarkEnd w:id="3"/>
      <w:r w:rsidRPr="0090120F">
        <w:rPr>
          <w:rStyle w:val="Pogrubienie"/>
          <w:rFonts w:ascii="Calibri" w:hAnsi="Calibri" w:cs="Calibri"/>
          <w:b w:val="0"/>
          <w:bCs w:val="0"/>
        </w:rPr>
        <w:t>Opis wdrożenia WAF (Web Application Firewall)</w:t>
      </w:r>
      <w:bookmarkEnd w:id="4"/>
    </w:p>
    <w:tbl>
      <w:tblPr>
        <w:tblStyle w:val="Tabelasiatki4akcent4"/>
        <w:tblW w:w="0" w:type="auto"/>
        <w:tblLook w:val="04A0" w:firstRow="1" w:lastRow="0" w:firstColumn="1" w:lastColumn="0" w:noHBand="0" w:noVBand="1"/>
      </w:tblPr>
      <w:tblGrid>
        <w:gridCol w:w="2305"/>
        <w:gridCol w:w="2031"/>
        <w:gridCol w:w="4726"/>
      </w:tblGrid>
      <w:tr w:rsidR="00A745FA" w:rsidRPr="0090120F" w14:paraId="77A9E07D" w14:textId="77777777" w:rsidTr="00A745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0D36A0" w14:textId="77777777" w:rsidR="00A745FA" w:rsidRPr="0090120F" w:rsidRDefault="00A745FA">
            <w:pPr>
              <w:jc w:val="center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Dotyczy</w:t>
            </w:r>
          </w:p>
        </w:tc>
        <w:tc>
          <w:tcPr>
            <w:tcW w:w="0" w:type="auto"/>
            <w:hideMark/>
          </w:tcPr>
          <w:p w14:paraId="78F56E11" w14:textId="77777777" w:rsidR="00A745FA" w:rsidRPr="0090120F" w:rsidRDefault="00A74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Czynność</w:t>
            </w:r>
          </w:p>
        </w:tc>
        <w:tc>
          <w:tcPr>
            <w:tcW w:w="0" w:type="auto"/>
            <w:hideMark/>
          </w:tcPr>
          <w:p w14:paraId="7A8C6920" w14:textId="77777777" w:rsidR="00A745FA" w:rsidRPr="0090120F" w:rsidRDefault="00A74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Opis szczegółowy</w:t>
            </w:r>
          </w:p>
        </w:tc>
      </w:tr>
      <w:tr w:rsidR="00A745FA" w:rsidRPr="0090120F" w14:paraId="63128B6D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1622F5" w14:textId="77777777" w:rsidR="00A745FA" w:rsidRPr="0090120F" w:rsidRDefault="00A745FA">
            <w:pPr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1. Analiza przedwdrożeniowa</w:t>
            </w:r>
          </w:p>
        </w:tc>
        <w:tc>
          <w:tcPr>
            <w:tcW w:w="0" w:type="auto"/>
            <w:hideMark/>
          </w:tcPr>
          <w:p w14:paraId="2B47DB1C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Identyfikacja aplikacji</w:t>
            </w:r>
          </w:p>
        </w:tc>
        <w:tc>
          <w:tcPr>
            <w:tcW w:w="0" w:type="auto"/>
            <w:hideMark/>
          </w:tcPr>
          <w:p w14:paraId="7EAD8D4C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Określenie wszystkich aplikacji webowych, ich lokalizacji, krytyczności i przepływów ruchu.</w:t>
            </w:r>
          </w:p>
        </w:tc>
      </w:tr>
      <w:tr w:rsidR="00A745FA" w:rsidRPr="0090120F" w14:paraId="66519EBA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16F684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2. Instalacja i konfiguracja</w:t>
            </w:r>
          </w:p>
        </w:tc>
        <w:tc>
          <w:tcPr>
            <w:tcW w:w="0" w:type="auto"/>
            <w:hideMark/>
          </w:tcPr>
          <w:p w14:paraId="5BFBE186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Implementacja WAF</w:t>
            </w:r>
          </w:p>
        </w:tc>
        <w:tc>
          <w:tcPr>
            <w:tcW w:w="0" w:type="auto"/>
            <w:hideMark/>
          </w:tcPr>
          <w:p w14:paraId="6907ABAB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Wdrożenie WAF w trybie </w:t>
            </w:r>
            <w:proofErr w:type="spellStart"/>
            <w:r w:rsidRPr="0090120F">
              <w:rPr>
                <w:rFonts w:ascii="Calibri" w:hAnsi="Calibri" w:cs="Calibri"/>
              </w:rPr>
              <w:t>reverse</w:t>
            </w:r>
            <w:proofErr w:type="spellEnd"/>
            <w:r w:rsidRPr="0090120F">
              <w:rPr>
                <w:rFonts w:ascii="Calibri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hAnsi="Calibri" w:cs="Calibri"/>
              </w:rPr>
              <w:t>proxy</w:t>
            </w:r>
            <w:proofErr w:type="spellEnd"/>
            <w:r w:rsidRPr="0090120F">
              <w:rPr>
                <w:rFonts w:ascii="Calibri" w:hAnsi="Calibri" w:cs="Calibri"/>
              </w:rPr>
              <w:t xml:space="preserve"> lub </w:t>
            </w:r>
            <w:proofErr w:type="spellStart"/>
            <w:r w:rsidRPr="0090120F">
              <w:rPr>
                <w:rFonts w:ascii="Calibri" w:hAnsi="Calibri" w:cs="Calibri"/>
              </w:rPr>
              <w:t>inline</w:t>
            </w:r>
            <w:proofErr w:type="spellEnd"/>
            <w:r w:rsidRPr="0090120F">
              <w:rPr>
                <w:rFonts w:ascii="Calibri" w:hAnsi="Calibri" w:cs="Calibri"/>
              </w:rPr>
              <w:t>, konfiguracja podstawowych reguł bezpieczeństwa.</w:t>
            </w:r>
          </w:p>
        </w:tc>
      </w:tr>
      <w:tr w:rsidR="00A745FA" w:rsidRPr="0090120F" w14:paraId="259DF0F3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433D14" w14:textId="77777777" w:rsidR="00A745FA" w:rsidRPr="0090120F" w:rsidRDefault="00A745FA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028B1D9B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90120F">
              <w:rPr>
                <w:rFonts w:ascii="Calibri" w:hAnsi="Calibri" w:cs="Calibri"/>
              </w:rPr>
              <w:t>Test działania</w:t>
            </w:r>
          </w:p>
        </w:tc>
        <w:tc>
          <w:tcPr>
            <w:tcW w:w="0" w:type="auto"/>
            <w:hideMark/>
          </w:tcPr>
          <w:p w14:paraId="2DFB8805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Symulacja ataków w środowisku testowym w celu weryfikacji skuteczności filtrów.</w:t>
            </w:r>
          </w:p>
        </w:tc>
      </w:tr>
      <w:tr w:rsidR="00A745FA" w:rsidRPr="0090120F" w14:paraId="6066D3D1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7316F8C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3. Integracja z systemem IT</w:t>
            </w:r>
          </w:p>
        </w:tc>
        <w:tc>
          <w:tcPr>
            <w:tcW w:w="0" w:type="auto"/>
            <w:hideMark/>
          </w:tcPr>
          <w:p w14:paraId="7E911C75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Integracja z SIEM</w:t>
            </w:r>
          </w:p>
        </w:tc>
        <w:tc>
          <w:tcPr>
            <w:tcW w:w="0" w:type="auto"/>
            <w:hideMark/>
          </w:tcPr>
          <w:p w14:paraId="1FFDA31A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Podłączenie WAF do systemu monitorowania zdarzeń w celu centralizacji logów i alertów.</w:t>
            </w:r>
          </w:p>
        </w:tc>
      </w:tr>
      <w:tr w:rsidR="00A745FA" w:rsidRPr="0090120F" w14:paraId="1E17C18F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D8DBAE" w14:textId="77777777" w:rsidR="00A745FA" w:rsidRPr="0090120F" w:rsidRDefault="00A745FA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11708B7D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90120F">
              <w:rPr>
                <w:rFonts w:ascii="Calibri" w:hAnsi="Calibri" w:cs="Calibri"/>
              </w:rPr>
              <w:t>Automatyzacja reguł</w:t>
            </w:r>
          </w:p>
        </w:tc>
        <w:tc>
          <w:tcPr>
            <w:tcW w:w="0" w:type="auto"/>
            <w:hideMark/>
          </w:tcPr>
          <w:p w14:paraId="25A3F5C1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Konfiguracja automatycznego blokowania ruchu na podstawie sygnatur i heurystyki.</w:t>
            </w:r>
          </w:p>
        </w:tc>
      </w:tr>
      <w:tr w:rsidR="00A745FA" w:rsidRPr="0090120F" w14:paraId="1E0D5556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6959A1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4. Dokumentacja i procedury</w:t>
            </w:r>
          </w:p>
        </w:tc>
        <w:tc>
          <w:tcPr>
            <w:tcW w:w="0" w:type="auto"/>
            <w:hideMark/>
          </w:tcPr>
          <w:p w14:paraId="34A01E53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Dokumentacja techniczna</w:t>
            </w:r>
          </w:p>
        </w:tc>
        <w:tc>
          <w:tcPr>
            <w:tcW w:w="0" w:type="auto"/>
            <w:hideMark/>
          </w:tcPr>
          <w:p w14:paraId="7DB82FC3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Sporządzenie instrukcji konfiguracji, lokalizacji urządzeń, polityk bezpieczeństwa i kontaktów serwisowych.</w:t>
            </w:r>
          </w:p>
        </w:tc>
      </w:tr>
      <w:tr w:rsidR="00A745FA" w:rsidRPr="0090120F" w14:paraId="1A073349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DFEB1C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5. Szkolenie</w:t>
            </w:r>
          </w:p>
        </w:tc>
        <w:tc>
          <w:tcPr>
            <w:tcW w:w="0" w:type="auto"/>
            <w:hideMark/>
          </w:tcPr>
          <w:p w14:paraId="344B39A2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Szkolenie administratorów</w:t>
            </w:r>
          </w:p>
        </w:tc>
        <w:tc>
          <w:tcPr>
            <w:tcW w:w="0" w:type="auto"/>
            <w:hideMark/>
          </w:tcPr>
          <w:p w14:paraId="44EED8FD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Przekazanie wiedzy o zarządzaniu regułami, analizie logów i reagowaniu na alerty.</w:t>
            </w:r>
          </w:p>
        </w:tc>
      </w:tr>
    </w:tbl>
    <w:p w14:paraId="43CA78FB" w14:textId="7A701BD0" w:rsidR="00A745FA" w:rsidRPr="0090120F" w:rsidRDefault="00A745FA" w:rsidP="00A745FA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6" w:name="_Toc226560734"/>
      <w:r w:rsidRPr="0090120F">
        <w:rPr>
          <w:rStyle w:val="Pogrubienie"/>
          <w:rFonts w:ascii="Calibri" w:hAnsi="Calibri" w:cs="Calibri"/>
          <w:b w:val="0"/>
          <w:bCs w:val="0"/>
        </w:rPr>
        <w:t>Opis wdrożenia PAM (</w:t>
      </w:r>
      <w:proofErr w:type="spellStart"/>
      <w:r w:rsidRPr="0090120F">
        <w:rPr>
          <w:rStyle w:val="Pogrubienie"/>
          <w:rFonts w:ascii="Calibri" w:hAnsi="Calibri" w:cs="Calibri"/>
          <w:b w:val="0"/>
          <w:bCs w:val="0"/>
        </w:rPr>
        <w:t>Privileged</w:t>
      </w:r>
      <w:proofErr w:type="spellEnd"/>
      <w:r w:rsidRPr="0090120F">
        <w:rPr>
          <w:rStyle w:val="Pogrubienie"/>
          <w:rFonts w:ascii="Calibri" w:hAnsi="Calibri" w:cs="Calibri"/>
          <w:b w:val="0"/>
          <w:bCs w:val="0"/>
        </w:rPr>
        <w:t xml:space="preserve"> Access Management)</w:t>
      </w:r>
      <w:bookmarkEnd w:id="6"/>
    </w:p>
    <w:tbl>
      <w:tblPr>
        <w:tblStyle w:val="Tabelasiatki4akcent4"/>
        <w:tblW w:w="0" w:type="auto"/>
        <w:tblLook w:val="04A0" w:firstRow="1" w:lastRow="0" w:firstColumn="1" w:lastColumn="0" w:noHBand="0" w:noVBand="1"/>
      </w:tblPr>
      <w:tblGrid>
        <w:gridCol w:w="2250"/>
        <w:gridCol w:w="2512"/>
        <w:gridCol w:w="4300"/>
      </w:tblGrid>
      <w:tr w:rsidR="00A745FA" w:rsidRPr="0090120F" w14:paraId="4DAB0C8B" w14:textId="77777777" w:rsidTr="00A745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8FFF70" w14:textId="77777777" w:rsidR="00A745FA" w:rsidRPr="0090120F" w:rsidRDefault="00A745FA">
            <w:pPr>
              <w:jc w:val="center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Dotyczy</w:t>
            </w:r>
          </w:p>
        </w:tc>
        <w:tc>
          <w:tcPr>
            <w:tcW w:w="0" w:type="auto"/>
            <w:hideMark/>
          </w:tcPr>
          <w:p w14:paraId="344745C1" w14:textId="77777777" w:rsidR="00A745FA" w:rsidRPr="0090120F" w:rsidRDefault="00A74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Czynność</w:t>
            </w:r>
          </w:p>
        </w:tc>
        <w:tc>
          <w:tcPr>
            <w:tcW w:w="0" w:type="auto"/>
            <w:hideMark/>
          </w:tcPr>
          <w:p w14:paraId="2D4BBD54" w14:textId="77777777" w:rsidR="00A745FA" w:rsidRPr="0090120F" w:rsidRDefault="00A74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Opis szczegółowy</w:t>
            </w:r>
          </w:p>
        </w:tc>
      </w:tr>
      <w:tr w:rsidR="00A745FA" w:rsidRPr="0090120F" w14:paraId="53A7C2E4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0CFFD9" w14:textId="77777777" w:rsidR="00A745FA" w:rsidRPr="0090120F" w:rsidRDefault="00A745FA">
            <w:pPr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1. Analiza przedwdrożeniowa</w:t>
            </w:r>
          </w:p>
        </w:tc>
        <w:tc>
          <w:tcPr>
            <w:tcW w:w="0" w:type="auto"/>
            <w:hideMark/>
          </w:tcPr>
          <w:p w14:paraId="2BBFE905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Inwentaryzacja kont uprzywilejowanych</w:t>
            </w:r>
          </w:p>
        </w:tc>
        <w:tc>
          <w:tcPr>
            <w:tcW w:w="0" w:type="auto"/>
            <w:hideMark/>
          </w:tcPr>
          <w:p w14:paraId="7C5B3FB3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Identyfikacja wszystkich kont z podwyższonymi uprawnieniami w systemach i aplikacjach.</w:t>
            </w:r>
          </w:p>
        </w:tc>
      </w:tr>
      <w:tr w:rsidR="00A745FA" w:rsidRPr="0090120F" w14:paraId="211CDB5D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0F28D1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2. Instalacja i konfiguracja</w:t>
            </w:r>
          </w:p>
        </w:tc>
        <w:tc>
          <w:tcPr>
            <w:tcW w:w="0" w:type="auto"/>
            <w:hideMark/>
          </w:tcPr>
          <w:p w14:paraId="0C9D9E1D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Implementacja PAM</w:t>
            </w:r>
          </w:p>
        </w:tc>
        <w:tc>
          <w:tcPr>
            <w:tcW w:w="0" w:type="auto"/>
            <w:hideMark/>
          </w:tcPr>
          <w:p w14:paraId="15C77D41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Wdrożenie rozwiązania do zarządzania dostępem uprzywilejowanym, konfiguracja polityk haseł i sesji.</w:t>
            </w:r>
          </w:p>
        </w:tc>
      </w:tr>
      <w:tr w:rsidR="00A745FA" w:rsidRPr="0090120F" w14:paraId="525D9774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A731B6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3. Integracja z systemem IT</w:t>
            </w:r>
          </w:p>
        </w:tc>
        <w:tc>
          <w:tcPr>
            <w:tcW w:w="0" w:type="auto"/>
            <w:hideMark/>
          </w:tcPr>
          <w:p w14:paraId="272AC71F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Integracja z AD/LDAP</w:t>
            </w:r>
          </w:p>
        </w:tc>
        <w:tc>
          <w:tcPr>
            <w:tcW w:w="0" w:type="auto"/>
            <w:hideMark/>
          </w:tcPr>
          <w:p w14:paraId="2F25A5FD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Podłączenie PAM do katalogu użytkowników w celu centralizacji zarządzania tożsamościami.</w:t>
            </w:r>
          </w:p>
        </w:tc>
      </w:tr>
      <w:tr w:rsidR="00A745FA" w:rsidRPr="0090120F" w14:paraId="6AE52E2B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880DFC" w14:textId="77777777" w:rsidR="00A745FA" w:rsidRPr="0090120F" w:rsidRDefault="00A745FA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5D8D7C60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90120F">
              <w:rPr>
                <w:rFonts w:ascii="Calibri" w:hAnsi="Calibri" w:cs="Calibri"/>
              </w:rPr>
              <w:t>Automatyzacja rotacji haseł</w:t>
            </w:r>
          </w:p>
        </w:tc>
        <w:tc>
          <w:tcPr>
            <w:tcW w:w="0" w:type="auto"/>
            <w:hideMark/>
          </w:tcPr>
          <w:p w14:paraId="17E94412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Konfiguracja automatycznej zmiany haseł dla kont uprzywilejowanych w określonych cyklach.</w:t>
            </w:r>
          </w:p>
        </w:tc>
      </w:tr>
      <w:tr w:rsidR="00A745FA" w:rsidRPr="0090120F" w14:paraId="1AA1BFFD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291A55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4. Dokumentacja i procedury</w:t>
            </w:r>
          </w:p>
        </w:tc>
        <w:tc>
          <w:tcPr>
            <w:tcW w:w="0" w:type="auto"/>
            <w:hideMark/>
          </w:tcPr>
          <w:p w14:paraId="44E432AE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Dokumentacja techniczna</w:t>
            </w:r>
          </w:p>
        </w:tc>
        <w:tc>
          <w:tcPr>
            <w:tcW w:w="0" w:type="auto"/>
            <w:hideMark/>
          </w:tcPr>
          <w:p w14:paraId="0179042C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Sporządzenie instrukcji obsługi, polityk dostępu i procedur eskalacji.</w:t>
            </w:r>
          </w:p>
        </w:tc>
      </w:tr>
      <w:tr w:rsidR="00A745FA" w:rsidRPr="0090120F" w14:paraId="0B4AC947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19FDA9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5. Szkolenie</w:t>
            </w:r>
          </w:p>
        </w:tc>
        <w:tc>
          <w:tcPr>
            <w:tcW w:w="0" w:type="auto"/>
            <w:hideMark/>
          </w:tcPr>
          <w:p w14:paraId="4A25272B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Szkolenie administratorów</w:t>
            </w:r>
          </w:p>
        </w:tc>
        <w:tc>
          <w:tcPr>
            <w:tcW w:w="0" w:type="auto"/>
            <w:hideMark/>
          </w:tcPr>
          <w:p w14:paraId="0E5C703F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Przekazanie wiedzy o zarządzaniu kontami, monitorowaniu sesji i reagowaniu na incydenty.</w:t>
            </w:r>
          </w:p>
        </w:tc>
      </w:tr>
    </w:tbl>
    <w:p w14:paraId="740BBB13" w14:textId="526BB994" w:rsidR="00A745FA" w:rsidRPr="0090120F" w:rsidRDefault="00A745FA" w:rsidP="00A745FA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7" w:name="_Toc226560735"/>
      <w:r w:rsidRPr="0090120F">
        <w:rPr>
          <w:rStyle w:val="Pogrubienie"/>
          <w:rFonts w:ascii="Calibri" w:hAnsi="Calibri" w:cs="Calibri"/>
          <w:b w:val="0"/>
          <w:bCs w:val="0"/>
        </w:rPr>
        <w:t>Opis wdrożenia NAC (Network Access Control)</w:t>
      </w:r>
      <w:bookmarkEnd w:id="7"/>
    </w:p>
    <w:tbl>
      <w:tblPr>
        <w:tblStyle w:val="Tabelasiatki4akcent4"/>
        <w:tblW w:w="0" w:type="auto"/>
        <w:tblLook w:val="04A0" w:firstRow="1" w:lastRow="0" w:firstColumn="1" w:lastColumn="0" w:noHBand="0" w:noVBand="1"/>
      </w:tblPr>
      <w:tblGrid>
        <w:gridCol w:w="2329"/>
        <w:gridCol w:w="2054"/>
        <w:gridCol w:w="4679"/>
      </w:tblGrid>
      <w:tr w:rsidR="00A745FA" w:rsidRPr="0090120F" w14:paraId="5AFF49F8" w14:textId="77777777" w:rsidTr="00A745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14AB69" w14:textId="77777777" w:rsidR="00A745FA" w:rsidRPr="0090120F" w:rsidRDefault="00A745FA">
            <w:pPr>
              <w:jc w:val="center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Dotyczy</w:t>
            </w:r>
          </w:p>
        </w:tc>
        <w:tc>
          <w:tcPr>
            <w:tcW w:w="0" w:type="auto"/>
            <w:hideMark/>
          </w:tcPr>
          <w:p w14:paraId="11009704" w14:textId="77777777" w:rsidR="00A745FA" w:rsidRPr="0090120F" w:rsidRDefault="00A74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Czynność</w:t>
            </w:r>
          </w:p>
        </w:tc>
        <w:tc>
          <w:tcPr>
            <w:tcW w:w="0" w:type="auto"/>
            <w:hideMark/>
          </w:tcPr>
          <w:p w14:paraId="5EAE2CF3" w14:textId="77777777" w:rsidR="00A745FA" w:rsidRPr="0090120F" w:rsidRDefault="00A74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  <w:b w:val="0"/>
                <w:bCs w:val="0"/>
              </w:rPr>
              <w:t>Opis szczegółowy</w:t>
            </w:r>
          </w:p>
        </w:tc>
      </w:tr>
      <w:tr w:rsidR="00A745FA" w:rsidRPr="0090120F" w14:paraId="29888251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C58F9B" w14:textId="77777777" w:rsidR="00A745FA" w:rsidRPr="0090120F" w:rsidRDefault="00A745FA">
            <w:pPr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1. Analiza przedwdrożeniowa</w:t>
            </w:r>
          </w:p>
        </w:tc>
        <w:tc>
          <w:tcPr>
            <w:tcW w:w="0" w:type="auto"/>
            <w:hideMark/>
          </w:tcPr>
          <w:p w14:paraId="4C22DEFC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Inwentaryzacja urządzeń</w:t>
            </w:r>
          </w:p>
        </w:tc>
        <w:tc>
          <w:tcPr>
            <w:tcW w:w="0" w:type="auto"/>
            <w:hideMark/>
          </w:tcPr>
          <w:p w14:paraId="70D153CB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Identyfikacja wszystkich urządzeń podłączanych do sieci (stacje robocze, </w:t>
            </w:r>
            <w:proofErr w:type="spellStart"/>
            <w:r w:rsidRPr="0090120F">
              <w:rPr>
                <w:rFonts w:ascii="Calibri" w:hAnsi="Calibri" w:cs="Calibri"/>
              </w:rPr>
              <w:t>IoT</w:t>
            </w:r>
            <w:proofErr w:type="spellEnd"/>
            <w:r w:rsidRPr="0090120F">
              <w:rPr>
                <w:rFonts w:ascii="Calibri" w:hAnsi="Calibri" w:cs="Calibri"/>
              </w:rPr>
              <w:t>, BYOD).</w:t>
            </w:r>
          </w:p>
        </w:tc>
      </w:tr>
      <w:tr w:rsidR="00A745FA" w:rsidRPr="0090120F" w14:paraId="76E79D0D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D3461B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2. Instalacja i konfiguracja</w:t>
            </w:r>
          </w:p>
        </w:tc>
        <w:tc>
          <w:tcPr>
            <w:tcW w:w="0" w:type="auto"/>
            <w:hideMark/>
          </w:tcPr>
          <w:p w14:paraId="3A357298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Implementacja NAC</w:t>
            </w:r>
          </w:p>
        </w:tc>
        <w:tc>
          <w:tcPr>
            <w:tcW w:w="0" w:type="auto"/>
            <w:hideMark/>
          </w:tcPr>
          <w:p w14:paraId="2F7A0391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Wdrożenie mechanizmu kontroli dostępu do sieci, konfiguracja polityk uwierzytelniania i zgodności.</w:t>
            </w:r>
          </w:p>
        </w:tc>
      </w:tr>
      <w:tr w:rsidR="00A745FA" w:rsidRPr="0090120F" w14:paraId="6864839C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B68D78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3. Integracja z systemem IT</w:t>
            </w:r>
          </w:p>
        </w:tc>
        <w:tc>
          <w:tcPr>
            <w:tcW w:w="0" w:type="auto"/>
            <w:hideMark/>
          </w:tcPr>
          <w:p w14:paraId="0B5E01B3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Integracja z AD/LDAP</w:t>
            </w:r>
          </w:p>
        </w:tc>
        <w:tc>
          <w:tcPr>
            <w:tcW w:w="0" w:type="auto"/>
            <w:hideMark/>
          </w:tcPr>
          <w:p w14:paraId="3073DFFC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Podłączenie NAC do katalogu użytkowników i systemów zarządzania siecią.</w:t>
            </w:r>
          </w:p>
        </w:tc>
      </w:tr>
      <w:tr w:rsidR="00A745FA" w:rsidRPr="0090120F" w14:paraId="6766251D" w14:textId="77777777" w:rsidTr="00A74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793279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4. Dokumentacja i procedury</w:t>
            </w:r>
          </w:p>
        </w:tc>
        <w:tc>
          <w:tcPr>
            <w:tcW w:w="0" w:type="auto"/>
            <w:hideMark/>
          </w:tcPr>
          <w:p w14:paraId="3B9236E1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Dokumentacja techniczna</w:t>
            </w:r>
          </w:p>
        </w:tc>
        <w:tc>
          <w:tcPr>
            <w:tcW w:w="0" w:type="auto"/>
            <w:hideMark/>
          </w:tcPr>
          <w:p w14:paraId="7350374B" w14:textId="77777777" w:rsidR="00A745FA" w:rsidRPr="0090120F" w:rsidRDefault="00A745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Sporządzenie instrukcji konfiguracji, polityk dostępu i procedur reagowania na incydenty.</w:t>
            </w:r>
          </w:p>
        </w:tc>
      </w:tr>
      <w:tr w:rsidR="00A745FA" w:rsidRPr="0090120F" w14:paraId="7F6061D4" w14:textId="77777777" w:rsidTr="00A74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2E14FA" w14:textId="77777777" w:rsidR="00A745FA" w:rsidRPr="0090120F" w:rsidRDefault="00A745FA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5. Szkolenie</w:t>
            </w:r>
          </w:p>
        </w:tc>
        <w:tc>
          <w:tcPr>
            <w:tcW w:w="0" w:type="auto"/>
            <w:hideMark/>
          </w:tcPr>
          <w:p w14:paraId="07E79689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Szkolenie administratorów</w:t>
            </w:r>
          </w:p>
        </w:tc>
        <w:tc>
          <w:tcPr>
            <w:tcW w:w="0" w:type="auto"/>
            <w:hideMark/>
          </w:tcPr>
          <w:p w14:paraId="5A86C5D5" w14:textId="77777777" w:rsidR="00A745FA" w:rsidRPr="0090120F" w:rsidRDefault="00A745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Przekazanie wiedzy o zarządzaniu politykami, monitorowaniu urządzeń i reagowaniu na alerty.</w:t>
            </w:r>
          </w:p>
        </w:tc>
      </w:tr>
    </w:tbl>
    <w:p w14:paraId="53C8E4DC" w14:textId="0C70222C" w:rsidR="006D6E13" w:rsidRPr="0090120F" w:rsidRDefault="006D6E13" w:rsidP="006D6E13">
      <w:pPr>
        <w:pStyle w:val="Nagwek1"/>
        <w:numPr>
          <w:ilvl w:val="0"/>
          <w:numId w:val="20"/>
        </w:numPr>
        <w:rPr>
          <w:rFonts w:ascii="Calibri" w:hAnsi="Calibri" w:cs="Calibri"/>
        </w:rPr>
      </w:pPr>
      <w:bookmarkStart w:id="8" w:name="_Toc226560736"/>
      <w:bookmarkStart w:id="9" w:name="_Toc213393513"/>
      <w:bookmarkEnd w:id="5"/>
      <w:r w:rsidRPr="0090120F">
        <w:rPr>
          <w:rFonts w:ascii="Calibri" w:hAnsi="Calibri" w:cs="Calibri"/>
        </w:rPr>
        <w:t>Dostawa i instalacja</w:t>
      </w:r>
      <w:bookmarkEnd w:id="8"/>
    </w:p>
    <w:p w14:paraId="099766C0" w14:textId="44DB9BB8" w:rsidR="009A2632" w:rsidRPr="0090120F" w:rsidRDefault="009A2632" w:rsidP="006D6E13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10" w:name="_Toc226560737"/>
      <w:r w:rsidRPr="0090120F">
        <w:rPr>
          <w:rFonts w:ascii="Calibri" w:hAnsi="Calibri" w:cs="Calibri"/>
        </w:rPr>
        <w:t>UPS do stacji roboczych</w:t>
      </w:r>
      <w:bookmarkEnd w:id="9"/>
      <w:bookmarkEnd w:id="10"/>
    </w:p>
    <w:tbl>
      <w:tblPr>
        <w:tblStyle w:val="Tabelasiatki4akcent4"/>
        <w:tblW w:w="0" w:type="auto"/>
        <w:tblLook w:val="04A0" w:firstRow="1" w:lastRow="0" w:firstColumn="1" w:lastColumn="0" w:noHBand="0" w:noVBand="1"/>
      </w:tblPr>
      <w:tblGrid>
        <w:gridCol w:w="2286"/>
        <w:gridCol w:w="6776"/>
      </w:tblGrid>
      <w:tr w:rsidR="009A2632" w:rsidRPr="0090120F" w14:paraId="2C396F6D" w14:textId="77777777" w:rsidTr="00C441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4D9A69" w14:textId="77777777" w:rsidR="009A2632" w:rsidRPr="0090120F" w:rsidRDefault="009A2632" w:rsidP="00C44165">
            <w:pPr>
              <w:jc w:val="center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Parametr</w:t>
            </w:r>
          </w:p>
        </w:tc>
        <w:tc>
          <w:tcPr>
            <w:tcW w:w="0" w:type="auto"/>
            <w:hideMark/>
          </w:tcPr>
          <w:p w14:paraId="0C296CA3" w14:textId="77777777" w:rsidR="009A2632" w:rsidRPr="0090120F" w:rsidRDefault="009A2632" w:rsidP="00C441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Opis wymagań</w:t>
            </w:r>
          </w:p>
        </w:tc>
      </w:tr>
      <w:tr w:rsidR="009A2632" w:rsidRPr="0090120F" w14:paraId="6E1FA5BF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7463A4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Typ obudowy</w:t>
            </w:r>
          </w:p>
        </w:tc>
        <w:tc>
          <w:tcPr>
            <w:tcW w:w="0" w:type="auto"/>
            <w:hideMark/>
          </w:tcPr>
          <w:p w14:paraId="361F6983" w14:textId="3B91F66A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Wolnostojąca (</w:t>
            </w:r>
            <w:proofErr w:type="spellStart"/>
            <w:r w:rsidRPr="0090120F">
              <w:rPr>
                <w:rFonts w:ascii="Calibri" w:hAnsi="Calibri" w:cs="Calibri"/>
              </w:rPr>
              <w:t>tower</w:t>
            </w:r>
            <w:proofErr w:type="spellEnd"/>
            <w:r w:rsidRPr="0090120F">
              <w:rPr>
                <w:rFonts w:ascii="Calibri" w:hAnsi="Calibri" w:cs="Calibri"/>
              </w:rPr>
              <w:t>), przeznaczona do zastosowań biurkowych i</w:t>
            </w:r>
            <w:r w:rsidR="00AF388E">
              <w:rPr>
                <w:rFonts w:ascii="Calibri" w:hAnsi="Calibri" w:cs="Calibri"/>
              </w:rPr>
              <w:t> </w:t>
            </w:r>
            <w:r w:rsidRPr="0090120F">
              <w:rPr>
                <w:rFonts w:ascii="Calibri" w:hAnsi="Calibri" w:cs="Calibri"/>
              </w:rPr>
              <w:t>stacjonarnych</w:t>
            </w:r>
          </w:p>
        </w:tc>
      </w:tr>
      <w:tr w:rsidR="009A2632" w:rsidRPr="0090120F" w14:paraId="7EF86C03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268473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Moc wyjściowa</w:t>
            </w:r>
          </w:p>
        </w:tc>
        <w:tc>
          <w:tcPr>
            <w:tcW w:w="0" w:type="auto"/>
            <w:hideMark/>
          </w:tcPr>
          <w:p w14:paraId="13B4178E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650 VA / 400 W</w:t>
            </w:r>
          </w:p>
        </w:tc>
      </w:tr>
      <w:tr w:rsidR="009A2632" w:rsidRPr="0090120F" w14:paraId="49CE1532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54AF98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Technologia</w:t>
            </w:r>
          </w:p>
        </w:tc>
        <w:tc>
          <w:tcPr>
            <w:tcW w:w="0" w:type="auto"/>
            <w:hideMark/>
          </w:tcPr>
          <w:p w14:paraId="1AE1217A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Line-</w:t>
            </w:r>
            <w:proofErr w:type="spellStart"/>
            <w:r w:rsidRPr="0090120F">
              <w:rPr>
                <w:rFonts w:ascii="Calibri" w:hAnsi="Calibri" w:cs="Calibri"/>
              </w:rPr>
              <w:t>interactive</w:t>
            </w:r>
            <w:proofErr w:type="spellEnd"/>
            <w:r w:rsidRPr="0090120F">
              <w:rPr>
                <w:rFonts w:ascii="Calibri" w:hAnsi="Calibri" w:cs="Calibri"/>
              </w:rPr>
              <w:t xml:space="preserve"> z automatyczną regulacją napięcia (AVR)</w:t>
            </w:r>
          </w:p>
        </w:tc>
      </w:tr>
      <w:tr w:rsidR="009A2632" w:rsidRPr="0090120F" w14:paraId="33B13470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0FEAC5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Napięcie wejściowe</w:t>
            </w:r>
          </w:p>
        </w:tc>
        <w:tc>
          <w:tcPr>
            <w:tcW w:w="0" w:type="auto"/>
            <w:hideMark/>
          </w:tcPr>
          <w:p w14:paraId="37AE459C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Zakres napięcia wejściowego: 165–285 V (regulowany do 150 V)</w:t>
            </w:r>
          </w:p>
        </w:tc>
      </w:tr>
      <w:tr w:rsidR="009A2632" w:rsidRPr="0090120F" w14:paraId="033B8B25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357119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Częstotliwość wejściowa</w:t>
            </w:r>
          </w:p>
        </w:tc>
        <w:tc>
          <w:tcPr>
            <w:tcW w:w="0" w:type="auto"/>
            <w:hideMark/>
          </w:tcPr>
          <w:p w14:paraId="0D409FB5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50/60 </w:t>
            </w:r>
            <w:proofErr w:type="spellStart"/>
            <w:r w:rsidRPr="0090120F">
              <w:rPr>
                <w:rFonts w:ascii="Calibri" w:hAnsi="Calibri" w:cs="Calibri"/>
              </w:rPr>
              <w:t>Hz</w:t>
            </w:r>
            <w:proofErr w:type="spellEnd"/>
            <w:r w:rsidRPr="0090120F">
              <w:rPr>
                <w:rFonts w:ascii="Calibri" w:hAnsi="Calibri" w:cs="Calibri"/>
              </w:rPr>
              <w:t xml:space="preserve"> (automatyczne wykrywanie)</w:t>
            </w:r>
          </w:p>
        </w:tc>
      </w:tr>
      <w:tr w:rsidR="009A2632" w:rsidRPr="0090120F" w14:paraId="2237FBC0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55BA3F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Napięcie wyjściowe</w:t>
            </w:r>
          </w:p>
        </w:tc>
        <w:tc>
          <w:tcPr>
            <w:tcW w:w="0" w:type="auto"/>
            <w:hideMark/>
          </w:tcPr>
          <w:p w14:paraId="59D6D862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230 V (regulowane: 220 V / 230 V / 240 V)</w:t>
            </w:r>
          </w:p>
        </w:tc>
      </w:tr>
      <w:tr w:rsidR="009A2632" w:rsidRPr="0090120F" w14:paraId="43E0BB66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C1A78D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Liczba i typ gniazd wyjściowych</w:t>
            </w:r>
          </w:p>
        </w:tc>
        <w:tc>
          <w:tcPr>
            <w:tcW w:w="0" w:type="auto"/>
            <w:hideMark/>
          </w:tcPr>
          <w:p w14:paraId="1845ABE9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Minimum 4 gniazda typu FR (3 z podtrzymaniem bateryjnym i ochroną przeciwprzepięciową, 1 tylko z ochroną przeciwprzepięciową)</w:t>
            </w:r>
          </w:p>
        </w:tc>
      </w:tr>
      <w:tr w:rsidR="009A2632" w:rsidRPr="0090120F" w14:paraId="4602F08B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8202E9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Typ baterii</w:t>
            </w:r>
          </w:p>
        </w:tc>
        <w:tc>
          <w:tcPr>
            <w:tcW w:w="0" w:type="auto"/>
            <w:hideMark/>
          </w:tcPr>
          <w:p w14:paraId="59B669BA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Wewnętrzna, szczelna, bezobsługowa bateria kwasowo-ołowiowa (12 V / 7 Ah), wymienialna przez użytkownika</w:t>
            </w:r>
          </w:p>
        </w:tc>
      </w:tr>
      <w:tr w:rsidR="009A2632" w:rsidRPr="0090120F" w14:paraId="4CAC6CCB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D2D484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Czas podtrzymania</w:t>
            </w:r>
          </w:p>
        </w:tc>
        <w:tc>
          <w:tcPr>
            <w:tcW w:w="0" w:type="auto"/>
            <w:hideMark/>
          </w:tcPr>
          <w:p w14:paraId="282FCBDC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Minimum 3 minuty przy pełnym obciążeniu 400 W</w:t>
            </w:r>
          </w:p>
        </w:tc>
      </w:tr>
      <w:tr w:rsidR="009A2632" w:rsidRPr="0090120F" w14:paraId="6C470614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D69897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Interfejs komunikacyjny</w:t>
            </w:r>
          </w:p>
        </w:tc>
        <w:tc>
          <w:tcPr>
            <w:tcW w:w="0" w:type="auto"/>
            <w:hideMark/>
          </w:tcPr>
          <w:p w14:paraId="7CA8A175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USB (w zestawie kabel USB)</w:t>
            </w:r>
          </w:p>
        </w:tc>
      </w:tr>
      <w:tr w:rsidR="009A2632" w:rsidRPr="0090120F" w14:paraId="30B53119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C121C7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Oprogramowanie</w:t>
            </w:r>
          </w:p>
        </w:tc>
        <w:tc>
          <w:tcPr>
            <w:tcW w:w="0" w:type="auto"/>
            <w:hideMark/>
          </w:tcPr>
          <w:p w14:paraId="3B39BA84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Oprogramowanie do zarządzania zasilaczem awaryjnym, umożliwiające monitorowanie zużycia energii oraz bezpieczne zamykanie systemu operacyjnego</w:t>
            </w:r>
          </w:p>
        </w:tc>
      </w:tr>
      <w:tr w:rsidR="009A2632" w:rsidRPr="0090120F" w14:paraId="17C38F45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294913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lastRenderedPageBreak/>
              <w:t>Wyświetlacz</w:t>
            </w:r>
          </w:p>
        </w:tc>
        <w:tc>
          <w:tcPr>
            <w:tcW w:w="0" w:type="auto"/>
            <w:hideMark/>
          </w:tcPr>
          <w:p w14:paraId="74E53232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Wyświetlacz LCD umożliwiający monitorowanie parametrów pracy urządzenia oraz konfigurację ustawień</w:t>
            </w:r>
          </w:p>
        </w:tc>
      </w:tr>
      <w:tr w:rsidR="009A2632" w:rsidRPr="0090120F" w14:paraId="05260183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5BFB25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Zarządzanie energią</w:t>
            </w:r>
          </w:p>
        </w:tc>
        <w:tc>
          <w:tcPr>
            <w:tcW w:w="0" w:type="auto"/>
            <w:hideMark/>
          </w:tcPr>
          <w:p w14:paraId="17BE934F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Funkcja automatycznego zarządzania energią, umożliwiająca wyłączanie urządzeń peryferyjnych po wyłączeniu głównego odbiornika</w:t>
            </w:r>
          </w:p>
        </w:tc>
      </w:tr>
      <w:tr w:rsidR="009A2632" w:rsidRPr="0090120F" w14:paraId="476965AF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14C0D4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Regulacja napięcia</w:t>
            </w:r>
          </w:p>
        </w:tc>
        <w:tc>
          <w:tcPr>
            <w:tcW w:w="0" w:type="auto"/>
            <w:hideMark/>
          </w:tcPr>
          <w:p w14:paraId="1D364E5F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Funkcja automatycznej regulacji napięcia, umożliwiająca stabilizację napięcia wejściowego bez użycia baterii</w:t>
            </w:r>
          </w:p>
        </w:tc>
      </w:tr>
      <w:tr w:rsidR="009A2632" w:rsidRPr="0090120F" w14:paraId="7888C74F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6EB5E1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Zabezpieczenia</w:t>
            </w:r>
          </w:p>
        </w:tc>
        <w:tc>
          <w:tcPr>
            <w:tcW w:w="0" w:type="auto"/>
            <w:hideMark/>
          </w:tcPr>
          <w:p w14:paraId="7F444144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Zintegrowane zabezpieczenie przeciwprzepięciowe oraz ochrona linii danych przed zakłóceniami i przepięciami</w:t>
            </w:r>
          </w:p>
        </w:tc>
      </w:tr>
      <w:tr w:rsidR="009A2632" w:rsidRPr="0090120F" w14:paraId="73FC390C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531A69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Wymiary (szer. x gł. x wys.)</w:t>
            </w:r>
          </w:p>
        </w:tc>
        <w:tc>
          <w:tcPr>
            <w:tcW w:w="0" w:type="auto"/>
            <w:hideMark/>
          </w:tcPr>
          <w:p w14:paraId="3928F999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285 x 82 x 260 mm</w:t>
            </w:r>
          </w:p>
        </w:tc>
      </w:tr>
      <w:tr w:rsidR="009A2632" w:rsidRPr="0090120F" w14:paraId="71EB9074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2572BA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Masa</w:t>
            </w:r>
          </w:p>
        </w:tc>
        <w:tc>
          <w:tcPr>
            <w:tcW w:w="0" w:type="auto"/>
            <w:hideMark/>
          </w:tcPr>
          <w:p w14:paraId="6DAF1CAA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6,6 kg</w:t>
            </w:r>
          </w:p>
        </w:tc>
      </w:tr>
      <w:tr w:rsidR="009A2632" w:rsidRPr="0090120F" w14:paraId="48A69F28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11A527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Zgodność</w:t>
            </w:r>
          </w:p>
        </w:tc>
        <w:tc>
          <w:tcPr>
            <w:tcW w:w="0" w:type="auto"/>
            <w:hideMark/>
          </w:tcPr>
          <w:p w14:paraId="40F9C27A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US"/>
              </w:rPr>
            </w:pPr>
            <w:r w:rsidRPr="0090120F">
              <w:rPr>
                <w:rFonts w:ascii="Calibri" w:hAnsi="Calibri" w:cs="Calibri"/>
                <w:lang w:val="en-US"/>
              </w:rPr>
              <w:t>CE, IEC/EN 62040-1, IEC/EN 62040-2</w:t>
            </w:r>
          </w:p>
        </w:tc>
      </w:tr>
      <w:tr w:rsidR="009A2632" w:rsidRPr="0090120F" w14:paraId="425A7A1F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349D65" w14:textId="77777777" w:rsidR="009A2632" w:rsidRPr="0090120F" w:rsidRDefault="009A2632" w:rsidP="00C44165">
            <w:pPr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Gwarancja</w:t>
            </w:r>
          </w:p>
        </w:tc>
        <w:tc>
          <w:tcPr>
            <w:tcW w:w="0" w:type="auto"/>
          </w:tcPr>
          <w:p w14:paraId="6C86F9B0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Urządzenie musi posiadać minimum 24 miesiące gwarancji producenta, realizowane w autoryzowanym serwisie, obejmującej:</w:t>
            </w:r>
          </w:p>
          <w:p w14:paraId="1125D884" w14:textId="77777777" w:rsidR="009A2632" w:rsidRPr="0090120F" w:rsidRDefault="009A2632" w:rsidP="009A2632">
            <w:pPr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Naprawę lub wymianę urządzenia w przypadku awarii fabrycznej,</w:t>
            </w:r>
          </w:p>
          <w:p w14:paraId="73EFF1ED" w14:textId="77777777" w:rsidR="009A2632" w:rsidRPr="0090120F" w:rsidRDefault="009A2632" w:rsidP="009A2632">
            <w:pPr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Wsparcie techniczne producenta,</w:t>
            </w:r>
          </w:p>
          <w:p w14:paraId="57211738" w14:textId="77777777" w:rsidR="009A2632" w:rsidRPr="0090120F" w:rsidRDefault="009A2632" w:rsidP="009A2632">
            <w:pPr>
              <w:numPr>
                <w:ilvl w:val="0"/>
                <w:numId w:val="19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Możliwość rejestracji gwarancji online na stronie producenta.</w:t>
            </w:r>
          </w:p>
          <w:p w14:paraId="2B849E6E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Urządzenie musi mieć możliwość rozszerzenia gwarancji do 36 miesięcy lub więcej w ramach dodatkowych pakietów serwisowych (np. SLA, </w:t>
            </w:r>
            <w:proofErr w:type="spellStart"/>
            <w:r w:rsidRPr="0090120F">
              <w:rPr>
                <w:rFonts w:ascii="Calibri" w:hAnsi="Calibri" w:cs="Calibri"/>
              </w:rPr>
              <w:t>Next</w:t>
            </w:r>
            <w:proofErr w:type="spellEnd"/>
            <w:r w:rsidRPr="0090120F">
              <w:rPr>
                <w:rFonts w:ascii="Calibri" w:hAnsi="Calibri" w:cs="Calibri"/>
              </w:rPr>
              <w:t xml:space="preserve"> Business Day).</w:t>
            </w:r>
          </w:p>
          <w:p w14:paraId="19BEA8B2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Wymiana baterii przez użytkownika nie może powodować utraty gwarancji, pod warunkiem użycia oryginalnych części producenta.</w:t>
            </w:r>
          </w:p>
        </w:tc>
      </w:tr>
    </w:tbl>
    <w:p w14:paraId="240BDFB7" w14:textId="6D32044C" w:rsidR="009A2632" w:rsidRPr="0090120F" w:rsidRDefault="009A2632" w:rsidP="006D6E13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11" w:name="_Toc213393514"/>
      <w:bookmarkStart w:id="12" w:name="_Toc226560738"/>
      <w:r w:rsidRPr="0090120F">
        <w:rPr>
          <w:rFonts w:ascii="Calibri" w:hAnsi="Calibri" w:cs="Calibri"/>
        </w:rPr>
        <w:t>UPS do serwera</w:t>
      </w:r>
      <w:bookmarkEnd w:id="11"/>
      <w:bookmarkEnd w:id="12"/>
    </w:p>
    <w:tbl>
      <w:tblPr>
        <w:tblStyle w:val="Tabelasiatki4akcent4"/>
        <w:tblW w:w="0" w:type="auto"/>
        <w:tblLook w:val="04A0" w:firstRow="1" w:lastRow="0" w:firstColumn="1" w:lastColumn="0" w:noHBand="0" w:noVBand="1"/>
      </w:tblPr>
      <w:tblGrid>
        <w:gridCol w:w="2040"/>
        <w:gridCol w:w="7022"/>
      </w:tblGrid>
      <w:tr w:rsidR="009A2632" w:rsidRPr="0090120F" w14:paraId="5953B8A5" w14:textId="77777777" w:rsidTr="00C441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922AE5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Typ obudowy</w:t>
            </w:r>
          </w:p>
        </w:tc>
        <w:tc>
          <w:tcPr>
            <w:tcW w:w="0" w:type="auto"/>
            <w:hideMark/>
          </w:tcPr>
          <w:p w14:paraId="608494F7" w14:textId="77777777" w:rsidR="009A2632" w:rsidRPr="0090120F" w:rsidRDefault="009A2632" w:rsidP="00C4416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Obudowa typu </w:t>
            </w:r>
            <w:proofErr w:type="spellStart"/>
            <w:r w:rsidRPr="0090120F">
              <w:rPr>
                <w:rFonts w:ascii="Calibri" w:hAnsi="Calibri" w:cs="Calibri"/>
              </w:rPr>
              <w:t>rack</w:t>
            </w:r>
            <w:proofErr w:type="spellEnd"/>
            <w:r w:rsidRPr="0090120F">
              <w:rPr>
                <w:rFonts w:ascii="Calibri" w:hAnsi="Calibri" w:cs="Calibri"/>
              </w:rPr>
              <w:t xml:space="preserve"> 2U z możliwością montażu jako jednostka wolnostojąca (</w:t>
            </w:r>
            <w:proofErr w:type="spellStart"/>
            <w:r w:rsidRPr="0090120F">
              <w:rPr>
                <w:rFonts w:ascii="Calibri" w:hAnsi="Calibri" w:cs="Calibri"/>
              </w:rPr>
              <w:t>tower</w:t>
            </w:r>
            <w:proofErr w:type="spellEnd"/>
            <w:r w:rsidRPr="0090120F">
              <w:rPr>
                <w:rFonts w:ascii="Calibri" w:hAnsi="Calibri" w:cs="Calibri"/>
              </w:rPr>
              <w:t>)</w:t>
            </w:r>
          </w:p>
        </w:tc>
      </w:tr>
      <w:tr w:rsidR="009A2632" w:rsidRPr="0090120F" w14:paraId="662FF1FA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DF87E0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Moc wyjściowa</w:t>
            </w:r>
          </w:p>
        </w:tc>
        <w:tc>
          <w:tcPr>
            <w:tcW w:w="0" w:type="auto"/>
            <w:hideMark/>
          </w:tcPr>
          <w:p w14:paraId="496C98D5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3000 W / 3000 VA</w:t>
            </w:r>
          </w:p>
        </w:tc>
      </w:tr>
      <w:tr w:rsidR="009A2632" w:rsidRPr="0090120F" w14:paraId="3961EF48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62F26A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Technologia</w:t>
            </w:r>
          </w:p>
        </w:tc>
        <w:tc>
          <w:tcPr>
            <w:tcW w:w="0" w:type="auto"/>
            <w:hideMark/>
          </w:tcPr>
          <w:p w14:paraId="66FAAA3E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Podwójna konwersja (online), czysty przebieg sinusoidalny</w:t>
            </w:r>
          </w:p>
        </w:tc>
      </w:tr>
      <w:tr w:rsidR="009A2632" w:rsidRPr="0090120F" w14:paraId="342FAB8C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256010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Współczynnik mocy</w:t>
            </w:r>
          </w:p>
        </w:tc>
        <w:tc>
          <w:tcPr>
            <w:tcW w:w="0" w:type="auto"/>
            <w:hideMark/>
          </w:tcPr>
          <w:p w14:paraId="1DE34DE2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1.0 (VA = W)</w:t>
            </w:r>
          </w:p>
        </w:tc>
      </w:tr>
      <w:tr w:rsidR="009A2632" w:rsidRPr="0090120F" w14:paraId="528469B5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D4E889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Napięcie wejściowe</w:t>
            </w:r>
          </w:p>
        </w:tc>
        <w:tc>
          <w:tcPr>
            <w:tcW w:w="0" w:type="auto"/>
            <w:hideMark/>
          </w:tcPr>
          <w:p w14:paraId="39E99EF8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Nominalne: 230 V (regulowane: 200/208/220/230/240 V), zakres: 176–276 V (100–276 V z </w:t>
            </w:r>
            <w:proofErr w:type="spellStart"/>
            <w:r w:rsidRPr="0090120F">
              <w:rPr>
                <w:rFonts w:ascii="Calibri" w:hAnsi="Calibri" w:cs="Calibri"/>
              </w:rPr>
              <w:t>deratingiem</w:t>
            </w:r>
            <w:proofErr w:type="spellEnd"/>
            <w:r w:rsidRPr="0090120F">
              <w:rPr>
                <w:rFonts w:ascii="Calibri" w:hAnsi="Calibri" w:cs="Calibri"/>
              </w:rPr>
              <w:t>)</w:t>
            </w:r>
          </w:p>
        </w:tc>
      </w:tr>
      <w:tr w:rsidR="009A2632" w:rsidRPr="0090120F" w14:paraId="5F9E14A9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D827E2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Częstotliwość wejściowa</w:t>
            </w:r>
          </w:p>
        </w:tc>
        <w:tc>
          <w:tcPr>
            <w:tcW w:w="0" w:type="auto"/>
            <w:hideMark/>
          </w:tcPr>
          <w:p w14:paraId="4B7EEEDB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40–70 </w:t>
            </w:r>
            <w:proofErr w:type="spellStart"/>
            <w:r w:rsidRPr="0090120F">
              <w:rPr>
                <w:rFonts w:ascii="Calibri" w:hAnsi="Calibri" w:cs="Calibri"/>
              </w:rPr>
              <w:t>Hz</w:t>
            </w:r>
            <w:proofErr w:type="spellEnd"/>
          </w:p>
        </w:tc>
      </w:tr>
      <w:tr w:rsidR="009A2632" w:rsidRPr="0090120F" w14:paraId="5CC0501F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8B6DB6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Napięcie wyjściowe</w:t>
            </w:r>
          </w:p>
        </w:tc>
        <w:tc>
          <w:tcPr>
            <w:tcW w:w="0" w:type="auto"/>
            <w:hideMark/>
          </w:tcPr>
          <w:p w14:paraId="55FCC28C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Nominalne: 230 V (regulowane: 200/208/220/230/240 V ±1%)</w:t>
            </w:r>
          </w:p>
        </w:tc>
      </w:tr>
      <w:tr w:rsidR="009A2632" w:rsidRPr="0090120F" w14:paraId="639D90F2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CE983E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Częstotliwość wyjściowa</w:t>
            </w:r>
          </w:p>
        </w:tc>
        <w:tc>
          <w:tcPr>
            <w:tcW w:w="0" w:type="auto"/>
            <w:hideMark/>
          </w:tcPr>
          <w:p w14:paraId="08B35A58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50/60 </w:t>
            </w:r>
            <w:proofErr w:type="spellStart"/>
            <w:r w:rsidRPr="0090120F">
              <w:rPr>
                <w:rFonts w:ascii="Calibri" w:hAnsi="Calibri" w:cs="Calibri"/>
              </w:rPr>
              <w:t>Hz</w:t>
            </w:r>
            <w:proofErr w:type="spellEnd"/>
            <w:r w:rsidRPr="0090120F">
              <w:rPr>
                <w:rFonts w:ascii="Calibri" w:hAnsi="Calibri" w:cs="Calibri"/>
              </w:rPr>
              <w:t xml:space="preserve"> (automatyczne wykrywanie)</w:t>
            </w:r>
          </w:p>
        </w:tc>
      </w:tr>
      <w:tr w:rsidR="009A2632" w:rsidRPr="0090120F" w14:paraId="24156AAA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E8FD9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Zniekształcenie napięcia wyjściowego</w:t>
            </w:r>
          </w:p>
        </w:tc>
        <w:tc>
          <w:tcPr>
            <w:tcW w:w="0" w:type="auto"/>
            <w:hideMark/>
          </w:tcPr>
          <w:p w14:paraId="45713BF1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Maks. 3% (dla obciążenia liniowego)</w:t>
            </w:r>
          </w:p>
        </w:tc>
      </w:tr>
      <w:tr w:rsidR="009A2632" w:rsidRPr="0090120F" w14:paraId="1300371D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A9B4A0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Liczba i typ gniazd wyjściowych</w:t>
            </w:r>
          </w:p>
        </w:tc>
        <w:tc>
          <w:tcPr>
            <w:tcW w:w="0" w:type="auto"/>
            <w:hideMark/>
          </w:tcPr>
          <w:p w14:paraId="5D835928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8 x IEC C13, 2 x IEC C19</w:t>
            </w:r>
          </w:p>
        </w:tc>
      </w:tr>
      <w:tr w:rsidR="009A2632" w:rsidRPr="0090120F" w14:paraId="5EAE10D0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4F1660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Złącze wejściowe</w:t>
            </w:r>
          </w:p>
        </w:tc>
        <w:tc>
          <w:tcPr>
            <w:tcW w:w="0" w:type="auto"/>
            <w:hideMark/>
          </w:tcPr>
          <w:p w14:paraId="171A1541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IEC C20</w:t>
            </w:r>
          </w:p>
        </w:tc>
      </w:tr>
      <w:tr w:rsidR="009A2632" w:rsidRPr="0090120F" w14:paraId="72993A99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C7F03A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Długość przewodu zasilającego</w:t>
            </w:r>
          </w:p>
        </w:tc>
        <w:tc>
          <w:tcPr>
            <w:tcW w:w="0" w:type="auto"/>
            <w:hideMark/>
          </w:tcPr>
          <w:p w14:paraId="4F57B3CA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1,8 m</w:t>
            </w:r>
          </w:p>
        </w:tc>
      </w:tr>
      <w:tr w:rsidR="009A2632" w:rsidRPr="0090120F" w14:paraId="6717B9F0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6A0733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Typ baterii</w:t>
            </w:r>
          </w:p>
        </w:tc>
        <w:tc>
          <w:tcPr>
            <w:tcW w:w="0" w:type="auto"/>
            <w:hideMark/>
          </w:tcPr>
          <w:p w14:paraId="2DA326E4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6 x 12 V / 9 Ah, szczelne, bezobsługowe, kwasowo-ołowiowe (VRLA), wymienialne podczas pracy (hot-</w:t>
            </w:r>
            <w:proofErr w:type="spellStart"/>
            <w:r w:rsidRPr="0090120F">
              <w:rPr>
                <w:rFonts w:ascii="Calibri" w:hAnsi="Calibri" w:cs="Calibri"/>
              </w:rPr>
              <w:t>swap</w:t>
            </w:r>
            <w:proofErr w:type="spellEnd"/>
            <w:r w:rsidRPr="0090120F">
              <w:rPr>
                <w:rFonts w:ascii="Calibri" w:hAnsi="Calibri" w:cs="Calibri"/>
              </w:rPr>
              <w:t>)</w:t>
            </w:r>
          </w:p>
        </w:tc>
      </w:tr>
      <w:tr w:rsidR="009A2632" w:rsidRPr="0090120F" w14:paraId="5CCB8E07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452679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lastRenderedPageBreak/>
              <w:t>Zarządzanie baterią</w:t>
            </w:r>
          </w:p>
        </w:tc>
        <w:tc>
          <w:tcPr>
            <w:tcW w:w="0" w:type="auto"/>
            <w:hideMark/>
          </w:tcPr>
          <w:p w14:paraId="3BE1B438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Zaawansowany system zarządzania baterią z automatycznym testem, kompensacją temperatury ładowania i ochroną przed głębokim rozładowaniem</w:t>
            </w:r>
          </w:p>
        </w:tc>
      </w:tr>
      <w:tr w:rsidR="009A2632" w:rsidRPr="0090120F" w14:paraId="2668D7FA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14798A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Możliwość rozbudowy</w:t>
            </w:r>
          </w:p>
        </w:tc>
        <w:tc>
          <w:tcPr>
            <w:tcW w:w="0" w:type="auto"/>
            <w:hideMark/>
          </w:tcPr>
          <w:p w14:paraId="14875231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Obsługa zewnętrznych modułów bateryjnych (EBM)</w:t>
            </w:r>
          </w:p>
        </w:tc>
      </w:tr>
      <w:tr w:rsidR="009A2632" w:rsidRPr="0090120F" w14:paraId="1119254A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3251D0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Czas podtrzymania</w:t>
            </w:r>
          </w:p>
        </w:tc>
        <w:tc>
          <w:tcPr>
            <w:tcW w:w="0" w:type="auto"/>
            <w:hideMark/>
          </w:tcPr>
          <w:p w14:paraId="687950AF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Minimum 9,5 minuty przy 50% obciążenia</w:t>
            </w:r>
          </w:p>
        </w:tc>
      </w:tr>
      <w:tr w:rsidR="009A2632" w:rsidRPr="0090120F" w14:paraId="4A2791BD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B847F3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Interfejsy komunikacyjne</w:t>
            </w:r>
          </w:p>
        </w:tc>
        <w:tc>
          <w:tcPr>
            <w:tcW w:w="0" w:type="auto"/>
            <w:hideMark/>
          </w:tcPr>
          <w:p w14:paraId="14ACF45F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USB (HID), RS-232, złącza przekaźnikowe (DB9), wejścia/wyjścia </w:t>
            </w:r>
            <w:proofErr w:type="spellStart"/>
            <w:r w:rsidRPr="0090120F">
              <w:rPr>
                <w:rFonts w:ascii="Calibri" w:hAnsi="Calibri" w:cs="Calibri"/>
              </w:rPr>
              <w:t>bezpotencjałowe</w:t>
            </w:r>
            <w:proofErr w:type="spellEnd"/>
            <w:r w:rsidRPr="0090120F">
              <w:rPr>
                <w:rFonts w:ascii="Calibri" w:hAnsi="Calibri" w:cs="Calibri"/>
              </w:rPr>
              <w:t>, slot na kartę rozszerzeń</w:t>
            </w:r>
          </w:p>
        </w:tc>
      </w:tr>
      <w:tr w:rsidR="009A2632" w:rsidRPr="0090120F" w14:paraId="27266189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0EE676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Wyświetlacz</w:t>
            </w:r>
          </w:p>
        </w:tc>
        <w:tc>
          <w:tcPr>
            <w:tcW w:w="0" w:type="auto"/>
            <w:hideMark/>
          </w:tcPr>
          <w:p w14:paraId="35AC1ECD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Wielojęzyczny, graficzny wyświetlacz LCD</w:t>
            </w:r>
          </w:p>
        </w:tc>
      </w:tr>
      <w:tr w:rsidR="009A2632" w:rsidRPr="0090120F" w14:paraId="273CD786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788E0E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Poziom hałasu</w:t>
            </w:r>
          </w:p>
        </w:tc>
        <w:tc>
          <w:tcPr>
            <w:tcW w:w="0" w:type="auto"/>
            <w:hideMark/>
          </w:tcPr>
          <w:p w14:paraId="59EE54EC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&lt; 40 </w:t>
            </w:r>
            <w:proofErr w:type="spellStart"/>
            <w:r w:rsidRPr="0090120F">
              <w:rPr>
                <w:rFonts w:ascii="Calibri" w:hAnsi="Calibri" w:cs="Calibri"/>
              </w:rPr>
              <w:t>dB</w:t>
            </w:r>
            <w:proofErr w:type="spellEnd"/>
            <w:r w:rsidRPr="0090120F">
              <w:rPr>
                <w:rFonts w:ascii="Calibri" w:hAnsi="Calibri" w:cs="Calibri"/>
              </w:rPr>
              <w:t xml:space="preserve"> (z odległości 1 m)</w:t>
            </w:r>
          </w:p>
        </w:tc>
      </w:tr>
      <w:tr w:rsidR="009A2632" w:rsidRPr="0090120F" w14:paraId="5941991A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24F7D5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Wilgotność względna</w:t>
            </w:r>
          </w:p>
        </w:tc>
        <w:tc>
          <w:tcPr>
            <w:tcW w:w="0" w:type="auto"/>
            <w:hideMark/>
          </w:tcPr>
          <w:p w14:paraId="7944A382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0–96% (bez kondensacji)</w:t>
            </w:r>
          </w:p>
        </w:tc>
      </w:tr>
      <w:tr w:rsidR="009A2632" w:rsidRPr="0090120F" w14:paraId="340A2D1B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9B636B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Temperatura pracy</w:t>
            </w:r>
          </w:p>
        </w:tc>
        <w:tc>
          <w:tcPr>
            <w:tcW w:w="0" w:type="auto"/>
            <w:hideMark/>
          </w:tcPr>
          <w:p w14:paraId="1841EC12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0°C do 40°C</w:t>
            </w:r>
          </w:p>
        </w:tc>
      </w:tr>
      <w:tr w:rsidR="009A2632" w:rsidRPr="0090120F" w14:paraId="665D63B0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7131FD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Wysokość operacyjna</w:t>
            </w:r>
          </w:p>
        </w:tc>
        <w:tc>
          <w:tcPr>
            <w:tcW w:w="0" w:type="auto"/>
            <w:hideMark/>
          </w:tcPr>
          <w:p w14:paraId="62976DD5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Do 3000 m n.p.m.</w:t>
            </w:r>
          </w:p>
        </w:tc>
      </w:tr>
      <w:tr w:rsidR="009A2632" w:rsidRPr="0090120F" w14:paraId="0086B180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C63294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Wymiary (szer. x gł. x wys.)</w:t>
            </w:r>
          </w:p>
        </w:tc>
        <w:tc>
          <w:tcPr>
            <w:tcW w:w="0" w:type="auto"/>
            <w:hideMark/>
          </w:tcPr>
          <w:p w14:paraId="798F10DC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440 x 605 x 86,5 mm</w:t>
            </w:r>
          </w:p>
        </w:tc>
      </w:tr>
      <w:tr w:rsidR="009A2632" w:rsidRPr="0090120F" w14:paraId="21C7FC59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542C6E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Masa</w:t>
            </w:r>
          </w:p>
        </w:tc>
        <w:tc>
          <w:tcPr>
            <w:tcW w:w="0" w:type="auto"/>
            <w:hideMark/>
          </w:tcPr>
          <w:p w14:paraId="1A3942E5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27,57 kg</w:t>
            </w:r>
          </w:p>
        </w:tc>
      </w:tr>
      <w:tr w:rsidR="009A2632" w:rsidRPr="0090120F" w14:paraId="42BE16A8" w14:textId="77777777" w:rsidTr="00C441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289BCE" w14:textId="77777777" w:rsidR="009A2632" w:rsidRPr="0090120F" w:rsidRDefault="009A2632" w:rsidP="00C44165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Zgodność i certyfikaty</w:t>
            </w:r>
          </w:p>
        </w:tc>
        <w:tc>
          <w:tcPr>
            <w:tcW w:w="0" w:type="auto"/>
            <w:hideMark/>
          </w:tcPr>
          <w:p w14:paraId="00EDED87" w14:textId="77777777" w:rsidR="009A2632" w:rsidRPr="0090120F" w:rsidRDefault="009A2632" w:rsidP="00C44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US"/>
              </w:rPr>
            </w:pPr>
            <w:r w:rsidRPr="0090120F">
              <w:rPr>
                <w:rFonts w:ascii="Calibri" w:hAnsi="Calibri" w:cs="Calibri"/>
                <w:lang w:val="en-US"/>
              </w:rPr>
              <w:t xml:space="preserve">CE, TUV, </w:t>
            </w:r>
            <w:proofErr w:type="spellStart"/>
            <w:r w:rsidRPr="0090120F">
              <w:rPr>
                <w:rFonts w:ascii="Calibri" w:hAnsi="Calibri" w:cs="Calibri"/>
                <w:lang w:val="en-US"/>
              </w:rPr>
              <w:t>cULus</w:t>
            </w:r>
            <w:proofErr w:type="spellEnd"/>
            <w:r w:rsidRPr="0090120F">
              <w:rPr>
                <w:rFonts w:ascii="Calibri" w:hAnsi="Calibri" w:cs="Calibri"/>
                <w:lang w:val="en-US"/>
              </w:rPr>
              <w:t>, CSA 22.2, FCC Class B, CISPR22 Class B, ENERGY STAR, IEC/EN 62040-1, IEC/EN 62040-2, UL 1778</w:t>
            </w:r>
          </w:p>
        </w:tc>
      </w:tr>
      <w:tr w:rsidR="009A2632" w:rsidRPr="0090120F" w14:paraId="0F172AE5" w14:textId="77777777" w:rsidTr="00C44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177F0DE" w14:textId="77777777" w:rsidR="009A2632" w:rsidRPr="0090120F" w:rsidRDefault="009A2632" w:rsidP="00C44165">
            <w:pPr>
              <w:rPr>
                <w:rFonts w:ascii="Calibri" w:hAnsi="Calibri" w:cs="Calibri"/>
                <w:b w:val="0"/>
                <w:bCs w:val="0"/>
              </w:rPr>
            </w:pPr>
            <w:r w:rsidRPr="0090120F">
              <w:rPr>
                <w:rFonts w:ascii="Calibri" w:hAnsi="Calibri" w:cs="Calibri"/>
              </w:rPr>
              <w:t>Gwarancja</w:t>
            </w:r>
          </w:p>
        </w:tc>
        <w:tc>
          <w:tcPr>
            <w:tcW w:w="0" w:type="auto"/>
          </w:tcPr>
          <w:p w14:paraId="41603EAE" w14:textId="77777777" w:rsidR="009A2632" w:rsidRPr="0090120F" w:rsidRDefault="009A2632" w:rsidP="00C4416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US"/>
              </w:rPr>
            </w:pPr>
            <w:r w:rsidRPr="0090120F">
              <w:rPr>
                <w:rFonts w:ascii="Calibri" w:hAnsi="Calibri" w:cs="Calibri"/>
              </w:rPr>
              <w:t xml:space="preserve">Urządzenie musi być objęte minimum 3-letnią gwarancją producenta na elektronikę oraz minimum 2-letnią gwarancją na baterie. Zamawiający dopuszcza możliwość rozszerzenia gwarancji w ramach dodatkowych pakietów serwisowych (np. </w:t>
            </w:r>
            <w:r w:rsidRPr="0090120F">
              <w:rPr>
                <w:rFonts w:ascii="Calibri" w:hAnsi="Calibri" w:cs="Calibri"/>
                <w:lang w:val="en-US"/>
              </w:rPr>
              <w:t>Next Business Day, On-Site Support).</w:t>
            </w:r>
            <w:r w:rsidRPr="0090120F">
              <w:rPr>
                <w:rFonts w:ascii="Calibri" w:hAnsi="Calibri" w:cs="Calibri"/>
                <w:lang w:val="en-US"/>
              </w:rPr>
              <w:br/>
              <w:t xml:space="preserve">W </w:t>
            </w:r>
            <w:proofErr w:type="spellStart"/>
            <w:r w:rsidRPr="0090120F">
              <w:rPr>
                <w:rFonts w:ascii="Calibri" w:hAnsi="Calibri" w:cs="Calibri"/>
                <w:lang w:val="en-US"/>
              </w:rPr>
              <w:t>ramach</w:t>
            </w:r>
            <w:proofErr w:type="spellEnd"/>
            <w:r w:rsidRPr="0090120F"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 w:rsidRPr="0090120F">
              <w:rPr>
                <w:rFonts w:ascii="Calibri" w:hAnsi="Calibri" w:cs="Calibri"/>
                <w:lang w:val="en-US"/>
              </w:rPr>
              <w:t>gwarancji</w:t>
            </w:r>
            <w:proofErr w:type="spellEnd"/>
            <w:r w:rsidRPr="0090120F">
              <w:rPr>
                <w:rFonts w:ascii="Calibri" w:hAnsi="Calibri" w:cs="Calibri"/>
                <w:lang w:val="en-US"/>
              </w:rPr>
              <w:t xml:space="preserve"> producent </w:t>
            </w:r>
            <w:proofErr w:type="spellStart"/>
            <w:r w:rsidRPr="0090120F">
              <w:rPr>
                <w:rFonts w:ascii="Calibri" w:hAnsi="Calibri" w:cs="Calibri"/>
                <w:lang w:val="en-US"/>
              </w:rPr>
              <w:t>zapewnia</w:t>
            </w:r>
            <w:proofErr w:type="spellEnd"/>
            <w:r w:rsidRPr="0090120F">
              <w:rPr>
                <w:rFonts w:ascii="Calibri" w:hAnsi="Calibri" w:cs="Calibri"/>
                <w:lang w:val="en-US"/>
              </w:rPr>
              <w:t xml:space="preserve">: </w:t>
            </w:r>
          </w:p>
          <w:p w14:paraId="24515E5F" w14:textId="77777777" w:rsidR="009A2632" w:rsidRPr="0090120F" w:rsidRDefault="009A2632" w:rsidP="009A2632">
            <w:pPr>
              <w:numPr>
                <w:ilvl w:val="0"/>
                <w:numId w:val="1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Naprawę lub wymianę urządzenia w przypadku awarii</w:t>
            </w:r>
          </w:p>
          <w:p w14:paraId="609E2F16" w14:textId="77777777" w:rsidR="009A2632" w:rsidRPr="0090120F" w:rsidRDefault="009A2632" w:rsidP="009A2632">
            <w:pPr>
              <w:numPr>
                <w:ilvl w:val="0"/>
                <w:numId w:val="1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Dostęp do aktualizacji </w:t>
            </w:r>
            <w:proofErr w:type="spellStart"/>
            <w:r w:rsidRPr="0090120F">
              <w:rPr>
                <w:rFonts w:ascii="Calibri" w:hAnsi="Calibri" w:cs="Calibri"/>
              </w:rPr>
              <w:t>firmware</w:t>
            </w:r>
            <w:proofErr w:type="spellEnd"/>
            <w:r w:rsidRPr="0090120F">
              <w:rPr>
                <w:rFonts w:ascii="Calibri" w:hAnsi="Calibri" w:cs="Calibri"/>
              </w:rPr>
              <w:t xml:space="preserve"> w okresie gwarancyjnym</w:t>
            </w:r>
          </w:p>
          <w:p w14:paraId="2F815142" w14:textId="77777777" w:rsidR="009A2632" w:rsidRPr="0090120F" w:rsidRDefault="009A2632" w:rsidP="009A2632">
            <w:pPr>
              <w:numPr>
                <w:ilvl w:val="0"/>
                <w:numId w:val="18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Wsparcie techniczne w zakresie konfiguracji i diagnostyki</w:t>
            </w:r>
          </w:p>
        </w:tc>
      </w:tr>
    </w:tbl>
    <w:p w14:paraId="0C2CF733" w14:textId="19FDD02C" w:rsidR="00F767C9" w:rsidRPr="0090120F" w:rsidRDefault="00F767C9" w:rsidP="006D6E13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13" w:name="_Toc226560739"/>
      <w:r w:rsidRPr="0090120F">
        <w:rPr>
          <w:rFonts w:ascii="Calibri" w:hAnsi="Calibri" w:cs="Calibri"/>
        </w:rPr>
        <w:t>NAC</w:t>
      </w:r>
      <w:r w:rsidR="00141783" w:rsidRPr="0090120F">
        <w:rPr>
          <w:rFonts w:ascii="Calibri" w:hAnsi="Calibri" w:cs="Calibri"/>
        </w:rPr>
        <w:t xml:space="preserve"> (Network Access Control)</w:t>
      </w:r>
      <w:bookmarkEnd w:id="13"/>
    </w:p>
    <w:p w14:paraId="3D0AD540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14" w:name="_Toc202555751"/>
      <w:bookmarkStart w:id="15" w:name="_Toc226560740"/>
      <w:r w:rsidRPr="0090120F">
        <w:rPr>
          <w:rFonts w:ascii="Calibri" w:hAnsi="Calibri" w:cs="Calibri"/>
        </w:rPr>
        <w:t>Podstawowe funkcjonalności oraz wymagania</w:t>
      </w:r>
      <w:bookmarkEnd w:id="14"/>
      <w:bookmarkEnd w:id="15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558"/>
        <w:gridCol w:w="2765"/>
        <w:gridCol w:w="3259"/>
      </w:tblGrid>
      <w:tr w:rsidR="00F767C9" w:rsidRPr="0090120F" w14:paraId="7D80AF83" w14:textId="77777777" w:rsidTr="00141783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63A3DE13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208B7956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21BAAA71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11296E7F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410EFE6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4CDA295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6870555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Aktywne zapobieganie dostępowi do sieci nieautoryzowanych użytkowników i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88755B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wykrywać próby podłączenia do sieci i blokować nieautoryzowane urządzenia oraz użytkowników.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AF0C05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Mechanizmy kontroli dostępu do sieci oparte o 802.1X,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Portal, RADIUS oraz polityki bezpieczeństwa.</w:t>
            </w:r>
          </w:p>
        </w:tc>
      </w:tr>
      <w:tr w:rsidR="00F767C9" w:rsidRPr="0090120F" w14:paraId="72E50E6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77419AF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2AE3CE4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Wsparcie dla środowisk </w:t>
            </w:r>
            <w:proofErr w:type="spellStart"/>
            <w:r w:rsidRPr="0090120F">
              <w:rPr>
                <w:rFonts w:ascii="Calibri" w:eastAsia="Aptos" w:hAnsi="Calibri" w:cs="Calibri"/>
              </w:rPr>
              <w:t>multi-vendor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06C4E4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współpracować z urządzeniami różnych producentów.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604029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Integracja za pomocą standardowych protokołów (SNMP, RADIUS, </w:t>
            </w:r>
            <w:proofErr w:type="spellStart"/>
            <w:r w:rsidRPr="0090120F">
              <w:rPr>
                <w:rFonts w:ascii="Calibri" w:eastAsia="Aptos" w:hAnsi="Calibri" w:cs="Calibri"/>
              </w:rPr>
              <w:t>syslog</w:t>
            </w:r>
            <w:proofErr w:type="spellEnd"/>
            <w:r w:rsidRPr="0090120F">
              <w:rPr>
                <w:rFonts w:ascii="Calibri" w:eastAsia="Aptos" w:hAnsi="Calibri" w:cs="Calibri"/>
              </w:rPr>
              <w:t>, API, CLI) niezależnych od producenta.</w:t>
            </w:r>
          </w:p>
        </w:tc>
      </w:tr>
      <w:tr w:rsidR="00F767C9" w:rsidRPr="0090120F" w14:paraId="268FFBA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5867B5F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1DBD293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Zarządzanie przez interfejs WEB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E1E97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Administratorzy powinni mieć dostęp do zarządzania systemem przez przeglądarkę.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1C6113D" w14:textId="4A2C7DF4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Centralny panel zarządzania dostępny przez przeglądarkę w</w:t>
            </w:r>
            <w:r w:rsidR="001C51D5">
              <w:rPr>
                <w:rFonts w:ascii="Calibri" w:eastAsia="Aptos" w:hAnsi="Calibri" w:cs="Calibri"/>
              </w:rPr>
              <w:t> </w:t>
            </w:r>
            <w:r w:rsidRPr="0090120F">
              <w:rPr>
                <w:rFonts w:ascii="Calibri" w:eastAsia="Aptos" w:hAnsi="Calibri" w:cs="Calibri"/>
              </w:rPr>
              <w:t>technologii HTML5 bez potrzeby instalacji wtyczek.</w:t>
            </w:r>
          </w:p>
        </w:tc>
      </w:tr>
      <w:tr w:rsidR="00F767C9" w:rsidRPr="0090120F" w14:paraId="6276C56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7CB5C26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63EFFBF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Instalacja rozproszona w ramach jednej licencji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8A28AC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skalowania systemu przez instalację na wielu serwerach.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EB1B4E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architektury rozproszonej – instalacja wielu komponentów na osobnych serwerach fizycznych/wirtualnych w ramach jednej licencji.</w:t>
            </w:r>
          </w:p>
        </w:tc>
      </w:tr>
      <w:tr w:rsidR="00F767C9" w:rsidRPr="0090120F" w14:paraId="00F2D41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017F1FE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04F8094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Mechanizm </w:t>
            </w:r>
            <w:proofErr w:type="spellStart"/>
            <w:r w:rsidRPr="0090120F">
              <w:rPr>
                <w:rFonts w:ascii="Calibri" w:eastAsia="Aptos" w:hAnsi="Calibri" w:cs="Calibri"/>
              </w:rPr>
              <w:t>Disaster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Recovery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A88EE9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odtworzenia działania systemu w przypadku awarii.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236F21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Automatyczna replikacja systemu i możliwość przełączenia do zapasowej instancji bez utraty danych.</w:t>
            </w:r>
          </w:p>
        </w:tc>
      </w:tr>
      <w:tr w:rsidR="00F767C9" w:rsidRPr="0090120F" w14:paraId="5D68183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7EBE7D5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6CDB8BC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Elastyczna rozbudowa licencyjna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D8D815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wspierać wzrost liczby obsługiwanych urządzeń.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8A7EE2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dokupienia dodatkowych licencji bez konieczności zmiany architektury systemu.</w:t>
            </w:r>
          </w:p>
        </w:tc>
      </w:tr>
      <w:tr w:rsidR="00F767C9" w:rsidRPr="0090120F" w14:paraId="37CA256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7D7521A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119A298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co najmniej 300 unikalnych autoryzacji dziennie z możliwością skalowania do 1000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237790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musi być skalowalny i wydajny.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52A033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Licencjonowanie oparte na liczbie autoryzacji z możliwością zwiększenia poprzez rozbudowę infrastruktury.</w:t>
            </w:r>
          </w:p>
        </w:tc>
      </w:tr>
      <w:tr w:rsidR="00F767C9" w:rsidRPr="0090120F" w14:paraId="0052973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6108D04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2A2A3B8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Zwolnienie licencji po rozłączeniu urządzenia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3ABC2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Optymalne wykorzystanie licencji poprzez ich rotację.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55105A7" w14:textId="2CBAA830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Licencja przypisywana dynamicznie podczas sesji i</w:t>
            </w:r>
            <w:r w:rsidR="001C51D5">
              <w:rPr>
                <w:rFonts w:ascii="Calibri" w:eastAsia="Aptos" w:hAnsi="Calibri" w:cs="Calibri"/>
              </w:rPr>
              <w:t> </w:t>
            </w:r>
            <w:r w:rsidRPr="0090120F">
              <w:rPr>
                <w:rFonts w:ascii="Calibri" w:eastAsia="Aptos" w:hAnsi="Calibri" w:cs="Calibri"/>
              </w:rPr>
              <w:t>zwalniana po zakończeniu połączenia z siecią.</w:t>
            </w:r>
          </w:p>
        </w:tc>
      </w:tr>
      <w:tr w:rsidR="00F767C9" w:rsidRPr="0090120F" w14:paraId="7D3E511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7B7FA74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  <w:hideMark/>
          </w:tcPr>
          <w:p w14:paraId="6B41B65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agentów oraz BYOD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52FC5A5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musi wspierać autoryzację zarówno urządzeń zarządzanych, jak i prywatnych.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623248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jednoczesnej obsługi agentów oraz urządzeń BYOD zgodnie z licencjonowaną liczbą sesji.</w:t>
            </w:r>
          </w:p>
        </w:tc>
      </w:tr>
      <w:tr w:rsidR="00F767C9" w:rsidRPr="0090120F" w14:paraId="5AF8379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5AB9188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  <w:hideMark/>
          </w:tcPr>
          <w:p w14:paraId="09EF9A3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Instalacja na maszynach fizycznych, VM oraz PaaS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7FAE96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musi być kompatybilny z różnymi środowiskami wdrożeniowymi.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FD9A0BC" w14:textId="6C2F6E0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platform wirtualnych i</w:t>
            </w:r>
            <w:r w:rsidR="00B93487">
              <w:rPr>
                <w:rFonts w:ascii="Calibri" w:eastAsia="Aptos" w:hAnsi="Calibri" w:cs="Calibri"/>
              </w:rPr>
              <w:t> </w:t>
            </w:r>
            <w:r w:rsidRPr="0090120F">
              <w:rPr>
                <w:rFonts w:ascii="Calibri" w:eastAsia="Aptos" w:hAnsi="Calibri" w:cs="Calibri"/>
              </w:rPr>
              <w:t xml:space="preserve">fizycznych: </w:t>
            </w:r>
            <w:proofErr w:type="spellStart"/>
            <w:r w:rsidRPr="0090120F">
              <w:rPr>
                <w:rFonts w:ascii="Calibri" w:eastAsia="Aptos" w:hAnsi="Calibri" w:cs="Calibri"/>
              </w:rPr>
              <w:t>VMware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ESXi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, Hyper-V, </w:t>
            </w:r>
            <w:proofErr w:type="spellStart"/>
            <w:r w:rsidRPr="0090120F">
              <w:rPr>
                <w:rFonts w:ascii="Calibri" w:eastAsia="Aptos" w:hAnsi="Calibri" w:cs="Calibri"/>
              </w:rPr>
              <w:t>Proxmox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, KVM, </w:t>
            </w:r>
            <w:proofErr w:type="spellStart"/>
            <w:r w:rsidRPr="0090120F">
              <w:rPr>
                <w:rFonts w:ascii="Calibri" w:eastAsia="Aptos" w:hAnsi="Calibri" w:cs="Calibri"/>
              </w:rPr>
              <w:t>XenServer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oraz serwery fizyczne zgodne ze specyfikacją.</w:t>
            </w:r>
          </w:p>
        </w:tc>
      </w:tr>
      <w:tr w:rsidR="00F767C9" w:rsidRPr="0090120F" w14:paraId="6185904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7F79A04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7805B5E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Wbudowane serwery wspierające infrastrukturę NAC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0E1F51A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dostarczać wymagane komponenty serwerowe do działania </w:t>
            </w:r>
            <w:r w:rsidRPr="0090120F">
              <w:rPr>
                <w:rFonts w:ascii="Calibri" w:eastAsia="Aptos" w:hAnsi="Calibri" w:cs="Calibri"/>
              </w:rPr>
              <w:lastRenderedPageBreak/>
              <w:t>sieciowego systemu kontroli dostępu.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628D4B1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 xml:space="preserve">Zintegrowane moduły: RADIUS, OTP, SYSLOG, TACACS+, </w:t>
            </w:r>
            <w:r w:rsidRPr="0090120F">
              <w:rPr>
                <w:rFonts w:ascii="Calibri" w:eastAsia="Aptos" w:hAnsi="Calibri" w:cs="Calibri"/>
              </w:rPr>
              <w:lastRenderedPageBreak/>
              <w:t xml:space="preserve">monitoring, DHCP, polityki 802.1X oraz WWW dla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Portal.</w:t>
            </w:r>
          </w:p>
        </w:tc>
      </w:tr>
      <w:tr w:rsidR="00F767C9" w:rsidRPr="0090120F" w14:paraId="2159247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5BFC1FF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72627D4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Wysoka dostępność (High </w:t>
            </w:r>
            <w:proofErr w:type="spellStart"/>
            <w:r w:rsidRPr="0090120F">
              <w:rPr>
                <w:rFonts w:ascii="Calibri" w:eastAsia="Aptos" w:hAnsi="Calibri" w:cs="Calibri"/>
              </w:rPr>
              <w:t>Availability</w:t>
            </w:r>
            <w:proofErr w:type="spellEnd"/>
            <w:r w:rsidRPr="0090120F">
              <w:rPr>
                <w:rFonts w:ascii="Calibri" w:eastAsia="Aptos" w:hAnsi="Calibri" w:cs="Calibri"/>
              </w:rPr>
              <w:t>)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476DCC8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Zapewnienie ciągłości działania w przypadku awarii komponentów systemu.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5A4B99D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Redundancja dla kluczowych modułów (np. dostępu do sieci, DHCP) poprzez </w:t>
            </w:r>
            <w:proofErr w:type="spellStart"/>
            <w:r w:rsidRPr="0090120F">
              <w:rPr>
                <w:rFonts w:ascii="Calibri" w:eastAsia="Aptos" w:hAnsi="Calibri" w:cs="Calibri"/>
              </w:rPr>
              <w:t>klastrowanie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lub replikację.</w:t>
            </w:r>
          </w:p>
        </w:tc>
      </w:tr>
      <w:tr w:rsidR="00F767C9" w:rsidRPr="0090120F" w14:paraId="1EFC36E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73D9E4B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0929273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Uwierzytelnianie administratorów przez różne źródła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0AD31D5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autoryzacji administratorów przy użyciu wewnętrznych i zewnętrznych baz danych.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60184AD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Obsługa m.in.: </w:t>
            </w:r>
            <w:proofErr w:type="spellStart"/>
            <w:r w:rsidRPr="0090120F">
              <w:rPr>
                <w:rFonts w:ascii="Calibri" w:eastAsia="Aptos" w:hAnsi="Calibri" w:cs="Calibri"/>
              </w:rPr>
              <w:t>OpenLDAP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, Active Directory, </w:t>
            </w:r>
            <w:proofErr w:type="spellStart"/>
            <w:r w:rsidRPr="0090120F">
              <w:rPr>
                <w:rFonts w:ascii="Calibri" w:eastAsia="Aptos" w:hAnsi="Calibri" w:cs="Calibri"/>
              </w:rPr>
              <w:t>WebServices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/API, Radius, MySQL, MSSQL, </w:t>
            </w:r>
            <w:proofErr w:type="spellStart"/>
            <w:r w:rsidRPr="0090120F">
              <w:rPr>
                <w:rFonts w:ascii="Calibri" w:eastAsia="Aptos" w:hAnsi="Calibri" w:cs="Calibri"/>
              </w:rPr>
              <w:t>PostgreSQL</w:t>
            </w:r>
            <w:proofErr w:type="spellEnd"/>
            <w:r w:rsidRPr="0090120F">
              <w:rPr>
                <w:rFonts w:ascii="Calibri" w:eastAsia="Aptos" w:hAnsi="Calibri" w:cs="Calibri"/>
              </w:rPr>
              <w:t>, Oracle, ODBC.</w:t>
            </w:r>
          </w:p>
        </w:tc>
      </w:tr>
      <w:tr w:rsidR="00F767C9" w:rsidRPr="0090120F" w14:paraId="295C416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4CD428F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02348A2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Uwierzytelnianie tożsamości i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34A4249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kontroli dostępu dla użytkowników i urządzeń na podstawie różnych źródeł autoryzacji.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181CF12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Obsługa zewnętrznych systemów tożsamości, takich jak Active Directory, LDAP, Google </w:t>
            </w:r>
            <w:proofErr w:type="spellStart"/>
            <w:r w:rsidRPr="0090120F">
              <w:rPr>
                <w:rFonts w:ascii="Calibri" w:eastAsia="Aptos" w:hAnsi="Calibri" w:cs="Calibri"/>
              </w:rPr>
              <w:t>Workspace</w:t>
            </w:r>
            <w:proofErr w:type="spellEnd"/>
            <w:r w:rsidRPr="0090120F">
              <w:rPr>
                <w:rFonts w:ascii="Calibri" w:eastAsia="Aptos" w:hAnsi="Calibri" w:cs="Calibri"/>
              </w:rPr>
              <w:t>, relacyjne bazy danych.</w:t>
            </w:r>
          </w:p>
        </w:tc>
      </w:tr>
      <w:tr w:rsidR="00F767C9" w:rsidRPr="0090120F" w14:paraId="482C1ED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5345FD4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3F11BBF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Synchronizacja danych z systemów zewnętrznych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26640D2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pobieranie i aktualizacja danych z innych systemów zarządzania.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6758792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Integracja z systemami MDM, AD, bazami danych oraz systemami klasy ITSM (np. </w:t>
            </w:r>
            <w:proofErr w:type="spellStart"/>
            <w:r w:rsidRPr="0090120F">
              <w:rPr>
                <w:rFonts w:ascii="Calibri" w:eastAsia="Aptos" w:hAnsi="Calibri" w:cs="Calibri"/>
              </w:rPr>
              <w:t>ServiceNow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) i bezpieczeństwa (np. </w:t>
            </w:r>
            <w:proofErr w:type="spellStart"/>
            <w:r w:rsidRPr="0090120F">
              <w:rPr>
                <w:rFonts w:ascii="Calibri" w:eastAsia="Aptos" w:hAnsi="Calibri" w:cs="Calibri"/>
              </w:rPr>
              <w:t>CheckPoint</w:t>
            </w:r>
            <w:proofErr w:type="spellEnd"/>
            <w:r w:rsidRPr="0090120F">
              <w:rPr>
                <w:rFonts w:ascii="Calibri" w:eastAsia="Aptos" w:hAnsi="Calibri" w:cs="Calibri"/>
              </w:rPr>
              <w:t>).</w:t>
            </w:r>
          </w:p>
        </w:tc>
      </w:tr>
      <w:tr w:rsidR="00F767C9" w:rsidRPr="0090120F" w14:paraId="20E608C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5FA8D46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6AE8941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Mapowanie grup i tworzenie lokalnych danych uwierzytelniających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7786CE3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Dopasowanie struktury lokalnej systemu do danych z systemów zewnętrznych.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09A1D7F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przypisywania grup lokalnych do grup zdalnych, tworzenie certyfikatów i haseł oraz przesyłanie konfiguracji przez e-mail.</w:t>
            </w:r>
          </w:p>
        </w:tc>
      </w:tr>
      <w:tr w:rsidR="00F767C9" w:rsidRPr="0090120F" w14:paraId="78B2F7A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33EC688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0F73DF6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operacji masowych przez API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6B4D9D9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automatyzacji zarządzania systemem.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1BA3DF1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API wspierające masowe operacje CRUD na obiektach systemu oraz funkcje blokowania dostępu.</w:t>
            </w:r>
          </w:p>
        </w:tc>
      </w:tr>
      <w:tr w:rsidR="00F767C9" w:rsidRPr="0090120F" w14:paraId="5B28246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04D2E01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28EC7F7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NTLM z wieloma serwerami AD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13E3DF2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autoryzacji w środowiskach z wieloma niezależnymi domenami AD.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27F41DC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Mechanizm autoryzacji NTLM bez wymogu relacji zaufania między domenami.</w:t>
            </w:r>
          </w:p>
        </w:tc>
      </w:tr>
      <w:tr w:rsidR="00F767C9" w:rsidRPr="0090120F" w14:paraId="4E419DB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2E086E1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14741B7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wielu PKI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454E2CB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wykorzystania różnych źródeł certyfikatów dla różnych grup użytkowników.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1E4F5"/>
          </w:tcPr>
          <w:p w14:paraId="631596A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obsługuje wiele centrów certyfikacji w ramach różnych polityk i grup dostępu.</w:t>
            </w:r>
          </w:p>
        </w:tc>
      </w:tr>
      <w:tr w:rsidR="00F767C9" w:rsidRPr="0090120F" w14:paraId="40C8806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464D85B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2710D6A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Tworzenie kont administracyjnych z </w:t>
            </w:r>
            <w:r w:rsidRPr="0090120F">
              <w:rPr>
                <w:rFonts w:ascii="Calibri" w:eastAsia="Aptos" w:hAnsi="Calibri" w:cs="Calibri"/>
              </w:rPr>
              <w:lastRenderedPageBreak/>
              <w:t>konfigurowalnymi uprawnieniami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4C080F4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Precyzyjne definiowanie dostępu administratorów do funkcji systemu.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6C3ED04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przypisania uprawnień do konkretnych funkcji i obiektów zarządzanych w systemie.</w:t>
            </w:r>
          </w:p>
        </w:tc>
      </w:tr>
      <w:tr w:rsidR="00F767C9" w:rsidRPr="0090120F" w14:paraId="57E673F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F2657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2AE6E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Zmiana parametrów kont AD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4E9555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zarządzania kontami użytkowników Active Directory z poziomu systemu.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67B6BE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edycję parametrów kont (login, hasło, imię, nazwisko, e-mail, status) bezpośrednio z interfejsu administracyjnego.</w:t>
            </w:r>
          </w:p>
        </w:tc>
      </w:tr>
      <w:tr w:rsidR="00F767C9" w:rsidRPr="0090120F" w14:paraId="4AF0A0C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EFB099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FACD22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Kontrola dostępu do elementów interfejsu i obiektów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407279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Administratorzy powinni mieć różny poziom uprawnień do obiektów i funkcji.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1879F2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Konfigurowalne prawa dostępu do menu systemowego oraz funkcji (dodawanie, edycja, usuwanie) zależnie od roli.</w:t>
            </w:r>
          </w:p>
        </w:tc>
      </w:tr>
      <w:tr w:rsidR="00F767C9" w:rsidRPr="0090120F" w14:paraId="278687D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C560DA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C56868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Wielojęzyczny interfejs graficzny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E74A29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musi być dostępny w co najmniej dwóch językach.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B8F679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Interfejs użytkownika dostępny w języku polskim i angielskim, z możliwością rozszerzenia o inne wersje językowe.</w:t>
            </w:r>
          </w:p>
        </w:tc>
      </w:tr>
      <w:tr w:rsidR="00F767C9" w:rsidRPr="0090120F" w14:paraId="08B04E3A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F16177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D8F6B0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Ograniczanie dostępu do interfejsu na podstawie adresu IP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209BEF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Zabezpieczenie interfejsu administracyjnego przed nieautoryzowanym dostępem.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AEEDD6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definiowania list adresów IP lub podsieci, z których możliwy jest dostęp do panelu administracyjnego.</w:t>
            </w:r>
          </w:p>
        </w:tc>
      </w:tr>
      <w:tr w:rsidR="00F767C9" w:rsidRPr="0090120F" w14:paraId="62A8EEF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EB5B51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F087F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Raportowanie podłączonych tożsamości i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59D2ED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Administratorzy powinni mieć wgląd w szczegółowe dane o podłączonych użytkownikach.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A1B416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Raporty zawierające dane o tożsamości, adresie MAC, urządzeniu, porcie, SSID, urządzeniu sieciowym, VLAN, IP i statusie autoryzacji.</w:t>
            </w:r>
          </w:p>
        </w:tc>
      </w:tr>
      <w:tr w:rsidR="00F767C9" w:rsidRPr="0090120F" w14:paraId="4E03E94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5E3B4A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B960C0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Centralne monitorowanie urządzeń sieciowych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657A26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podglądu stanu i struktury urządzeń sieciowych w jednym miejscu.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AFE6F6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Dedykowany interfejs graficzny prezentujący widok wszystkich portów i modułów zarządzanych urządzeń.</w:t>
            </w:r>
          </w:p>
        </w:tc>
      </w:tr>
      <w:tr w:rsidR="00F767C9" w:rsidRPr="0090120F" w14:paraId="4EEEB69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718369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6F3C9E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urządzeń przez SNMP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195647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wykorzystywać standardowe protokoły do zbierania danych.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B3C9A0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protokołu SNMP (co najmniej v1, v2c, v3) do monitoringu urządzeń końcowych i sieciowych.</w:t>
            </w:r>
          </w:p>
        </w:tc>
      </w:tr>
      <w:tr w:rsidR="00F767C9" w:rsidRPr="0090120F" w14:paraId="5FDC6C3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6E0B9B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640A38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Inwentaryzacja i sprawdzanie kondycji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8CE3EE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Zbieranie danych o sprzęcie oraz jego stanie.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B50A52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zbiera dane inwentaryzacyjne i stan urządzeń przy użyciu SNMP oraz analizuje zmiany i kondycję infrastruktury.</w:t>
            </w:r>
          </w:p>
        </w:tc>
      </w:tr>
      <w:tr w:rsidR="00F767C9" w:rsidRPr="0090120F" w14:paraId="35AF494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63113F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3D6A55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Zarządzanie konfiguracją portów i urządzeń sieciowych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C92F66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powinien mieć możliwość zdalnej konfiguracji urządzeń.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D04369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zmianę ustawień VLAN, autoryzacji, opisu i statusu portów oraz zapis konfiguracji urządzeń.</w:t>
            </w:r>
          </w:p>
        </w:tc>
      </w:tr>
      <w:tr w:rsidR="00F767C9" w:rsidRPr="0090120F" w14:paraId="646DE52A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099E28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A9463C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Egzekwowanie polityk bezpieczeństwa w sieciach LAN i WLAN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9C4CA7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wymuszać polityki bezpieczeństwa na urządzeniach sieciowych.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D983D2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Mechanizm automatycznego wdrażania polityk dostępu i bezpieczeństwa na urządzeniach przewodowych i bezprzewodowych.</w:t>
            </w:r>
          </w:p>
        </w:tc>
      </w:tr>
      <w:tr w:rsidR="00F767C9" w:rsidRPr="0090120F" w14:paraId="378EADD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FD75B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499D82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Konfiguracja serwera DHCP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D07295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zarządzać adresacją IP w wydzielonych podsieciach.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6CAA7A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tworzenia i konfiguracji własnych serwerów DHCP przypisanych do określonych podsieci IP.</w:t>
            </w:r>
          </w:p>
        </w:tc>
      </w:tr>
      <w:tr w:rsidR="00F767C9" w:rsidRPr="0090120F" w14:paraId="445CB16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7AF50A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B681D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Własne szablony e-mail i wydruku poświadczeń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3A1021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dostosowania komunikacji z użytkownikiem do polityki firmy.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2D9B0B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Konfigurowalne szablony wiadomości e-mail oraz wydruki zawierające dane dostępowe dla użytkowników.</w:t>
            </w:r>
          </w:p>
        </w:tc>
      </w:tr>
      <w:tr w:rsidR="00F767C9" w:rsidRPr="0090120F" w14:paraId="24A3D2E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30E5EE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95AF33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wyszukiwanie urządzeń w podsieciach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131937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skanować sieć i wykrywać nowe urządzenia.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5F4350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Wbudowany skaner sieciowy działający co najmniej na podstawie SNMP v1, v2c, v3, umożliwiający automatyczne wykrywanie urządzeń.</w:t>
            </w:r>
          </w:p>
        </w:tc>
      </w:tr>
      <w:tr w:rsidR="00F767C9" w:rsidRPr="0090120F" w14:paraId="1A4B9F9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BDE643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DB8A28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Wysyłanie zdarzeń do systemów zewnętrznych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F40B0A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systemami bezpieczeństwa i SIEM.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FC5975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umożliwia przesyłanie zdarzeń z serwerów autoryzacyjnych, DHCP, VPN, OTP i </w:t>
            </w:r>
            <w:proofErr w:type="spellStart"/>
            <w:r w:rsidRPr="0090120F">
              <w:rPr>
                <w:rFonts w:ascii="Calibri" w:eastAsia="Aptos" w:hAnsi="Calibri" w:cs="Calibri"/>
              </w:rPr>
              <w:t>Tacacs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+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Syslog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F767C9" w:rsidRPr="0090120F" w14:paraId="343F4F1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235A25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EA2D36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Cykliczna kopia bezpieczeństwa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795F04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Zapewnienie ochrony danych poprzez regularne backupy.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E300BB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konfiguracji automatycznego tworzenia kopii zapasowej lokalnie lub na zasobach sieciowych.</w:t>
            </w:r>
          </w:p>
        </w:tc>
      </w:tr>
      <w:tr w:rsidR="00F767C9" w:rsidRPr="0090120F" w14:paraId="06875F1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BCA01B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FB1AE7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Wbudowany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7DE56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obsługę użytkowników końcowych przez portal logowania.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D6EE7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Wbudowany portal uwierzytelniania i rejestracji tożsamości/urządzeń (BYOD), dostępny bez konieczności integracji z zewnętrznymi rozwiązaniami.</w:t>
            </w:r>
          </w:p>
        </w:tc>
      </w:tr>
      <w:tr w:rsidR="00F767C9" w:rsidRPr="0090120F" w14:paraId="511CC84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256D11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7A1196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Logowanie przez portale społecznościowe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A5781E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alternatywnych metod logowania dla użytkowników gościnnych.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A1EF7F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Obsługa logowania przez Facebook, Google, LinkedIn w ramach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Portalu.</w:t>
            </w:r>
          </w:p>
        </w:tc>
      </w:tr>
      <w:tr w:rsidR="00F767C9" w:rsidRPr="0090120F" w14:paraId="38338FD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83B3E8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3DB985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Wysyłanie danych rejestracyjnych przez e-mail i SMS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A710C4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wielokanałową dystrybucję danych dostępowych.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DF0568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Wysyłanie danych przez e-mail, główną oraz zapasową bramkę SMS, z możliwością personalizacji treści.</w:t>
            </w:r>
          </w:p>
        </w:tc>
      </w:tr>
      <w:tr w:rsidR="00F767C9" w:rsidRPr="0090120F" w14:paraId="627C5AC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D222A6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2C1C8E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Personalizacja strony gościnnej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F45EA3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powinien odpowiadać identyfikacji wizualnej organizacji.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83709B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Możliwość edycji wyglądu strony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Portal, m.in. logo, kolory, komunikaty, układ.</w:t>
            </w:r>
          </w:p>
        </w:tc>
      </w:tr>
      <w:tr w:rsidR="00F767C9" w:rsidRPr="0090120F" w14:paraId="41DBCC8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7B2EE4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66B711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Responsywność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DF00C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Użytkownik powinien otrzymać stronę dopasowaną do urządzenia.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02EE389" w14:textId="77777777" w:rsidR="00F767C9" w:rsidRPr="0090120F" w:rsidRDefault="00F767C9" w:rsidP="00C63434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Portal dynamicznie dostosowuje wygląd do rodzaju urządzenia końcowego (komputer, tablet, telefon).</w:t>
            </w:r>
          </w:p>
        </w:tc>
      </w:tr>
      <w:tr w:rsidR="00F767C9" w:rsidRPr="0090120F" w14:paraId="16ADF97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842DF2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87832F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Rejestracja gości z potwierdzeniem sponsora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647E60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Goście powinni móc uzyskać dostęp do sieci po zatwierdzeniu przez uprawnionego użytkownika.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F4F77A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umożliwia tworzenie kont gości z mechanizmem potwierdzania przez sponsorów.</w:t>
            </w:r>
          </w:p>
        </w:tc>
      </w:tr>
      <w:tr w:rsidR="00F767C9" w:rsidRPr="0090120F" w14:paraId="07C03CD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B49169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DF5559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Dwuskładnikowe uwierzytelnianie (OTP)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7E1191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Zwiększenie bezpieczeństwa dostępu do sieci przez dodatkową weryfikację.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18C204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obsługuje OTP przez Google </w:t>
            </w:r>
            <w:proofErr w:type="spellStart"/>
            <w:r w:rsidRPr="0090120F">
              <w:rPr>
                <w:rFonts w:ascii="Calibri" w:eastAsia="Aptos" w:hAnsi="Calibri" w:cs="Calibri"/>
              </w:rPr>
              <w:t>Authenticator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oraz SMS z wykorzystaniem podstawowej i zapasowej bramki SMS.</w:t>
            </w:r>
          </w:p>
        </w:tc>
      </w:tr>
      <w:tr w:rsidR="00F767C9" w:rsidRPr="0090120F" w14:paraId="08D5F42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4EA91D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5E8E1F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Logowanie przez konta lokalne i AD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232391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wspierać różne metody uwierzytelniania.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C6130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umożliwia logowanie użytkowników lokalnych oraz domenowych (Active Directory).</w:t>
            </w:r>
          </w:p>
        </w:tc>
      </w:tr>
      <w:tr w:rsidR="00F767C9" w:rsidRPr="0090120F" w14:paraId="5F463AA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3043D8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4B866B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Zmiana hasła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1484C3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Użytkownicy powinni mieć możliwość samodzielnej zmiany hasła.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DA0075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Możliwość zmiany hasła dla kont lokalnych oraz kont z Active Directory bezpośrednio w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Portalu.</w:t>
            </w:r>
          </w:p>
        </w:tc>
      </w:tr>
      <w:tr w:rsidR="00F767C9" w:rsidRPr="0090120F" w14:paraId="6221543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445967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CA99BF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Logowanie typu </w:t>
            </w:r>
            <w:proofErr w:type="spellStart"/>
            <w:r w:rsidRPr="0090120F">
              <w:rPr>
                <w:rFonts w:ascii="Calibri" w:eastAsia="Aptos" w:hAnsi="Calibri" w:cs="Calibri"/>
              </w:rPr>
              <w:t>HotSpot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1CFF7B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szybkiego dostępu do sieci za pomocą kodu.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25F03C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wspiera jednorazowe logowanie na podstawie kodu dostępu wygenerowanego przez administratora.</w:t>
            </w:r>
          </w:p>
        </w:tc>
      </w:tr>
      <w:tr w:rsidR="00F767C9" w:rsidRPr="0090120F" w14:paraId="0D738E5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3A7C6A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46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67CA8E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Dynamiczne pola formularza rejestracyjnego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76823D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Formularze powinny być dostosowane do potrzeb organizacji.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3305D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Tworzenie własnych pól formularza: tekst, lista rozwijana, </w:t>
            </w:r>
            <w:proofErr w:type="spellStart"/>
            <w:r w:rsidRPr="0090120F">
              <w:rPr>
                <w:rFonts w:ascii="Calibri" w:eastAsia="Aptos" w:hAnsi="Calibri" w:cs="Calibri"/>
              </w:rPr>
              <w:t>checkboxy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– konfigurowalne z poziomu interfejsu.</w:t>
            </w:r>
          </w:p>
        </w:tc>
      </w:tr>
      <w:tr w:rsidR="00F767C9" w:rsidRPr="0090120F" w14:paraId="53CDB5D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528E19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C63685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Wielojęzyczny interfejs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A6056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Portal powinien być zrozumiały dla użytkowników różnych narodowości.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82A24A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Interfejs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dostępny co najmniej w językach: polski, angielski, niemiecki, hiszpański, francuski, ukraiński.</w:t>
            </w:r>
          </w:p>
        </w:tc>
      </w:tr>
      <w:tr w:rsidR="00F767C9" w:rsidRPr="0090120F" w14:paraId="4EA0140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5C5233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6E5AED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Pobieranie konfiguracji OTP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471DD4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Użytkownicy powinni mieć możliwość łatwego skonfigurowania uwierzytelniania dwuskładnikowego.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F42BED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udostępnia plik z konfiguracją OTP do zaimportowania do aplikacji (np. Google </w:t>
            </w:r>
            <w:proofErr w:type="spellStart"/>
            <w:r w:rsidRPr="0090120F">
              <w:rPr>
                <w:rFonts w:ascii="Calibri" w:eastAsia="Aptos" w:hAnsi="Calibri" w:cs="Calibri"/>
              </w:rPr>
              <w:t>Authenticator</w:t>
            </w:r>
            <w:proofErr w:type="spellEnd"/>
            <w:r w:rsidRPr="0090120F">
              <w:rPr>
                <w:rFonts w:ascii="Calibri" w:eastAsia="Aptos" w:hAnsi="Calibri" w:cs="Calibri"/>
              </w:rPr>
              <w:t>).</w:t>
            </w:r>
          </w:p>
        </w:tc>
      </w:tr>
      <w:tr w:rsidR="00F767C9" w:rsidRPr="0090120F" w14:paraId="2B278AA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E2DF74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475819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kasowanie kont gościnnych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AF878D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usuwać nieaktywne lub przeterminowane konta.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9415A0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cyklicznego usuwania kont gościnnych: ręcznie, po określonej liczbie dni lub przy wygaszeniu dostępu.</w:t>
            </w:r>
          </w:p>
        </w:tc>
      </w:tr>
      <w:tr w:rsidR="00F767C9" w:rsidRPr="0090120F" w14:paraId="186E2BD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6FFB0F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A33D9D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Konfiguracja limitu nieudanych logowań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238706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Ochrona przed próbami nieautoryzowanego logowania.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A3D302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ustawienia maksymalnej liczby nieudanych prób logowania i powiązanych działań (np. blokada konta).</w:t>
            </w:r>
          </w:p>
        </w:tc>
      </w:tr>
      <w:tr w:rsidR="00F767C9" w:rsidRPr="0090120F" w14:paraId="2EA2084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5952DA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7042E6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Rejestracja gości z potwierdzeniem sponsora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6746EF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Goście powinni móc uzyskać dostęp do sieci po zatwierdzeniu przez uprawnionego użytkownika.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D111B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umożliwia tworzenie kont gości z mechanizmem potwierdzania przez sponsorów.</w:t>
            </w:r>
          </w:p>
        </w:tc>
      </w:tr>
      <w:tr w:rsidR="00F767C9" w:rsidRPr="0090120F" w14:paraId="075F81E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924615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3B7F0E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Dwuskładnikowe uwierzytelnianie (OTP)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A15F4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Zwiększenie bezpieczeństwa dostępu do sieci przez dodatkową weryfikację.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3D1EC3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obsługuje OTP przez Google </w:t>
            </w:r>
            <w:proofErr w:type="spellStart"/>
            <w:r w:rsidRPr="0090120F">
              <w:rPr>
                <w:rFonts w:ascii="Calibri" w:eastAsia="Aptos" w:hAnsi="Calibri" w:cs="Calibri"/>
              </w:rPr>
              <w:t>Authenticator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oraz SMS z wykorzystaniem podstawowej i zapasowej bramki SMS.</w:t>
            </w:r>
          </w:p>
        </w:tc>
      </w:tr>
      <w:tr w:rsidR="00F767C9" w:rsidRPr="0090120F" w14:paraId="3EC19DA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6081E5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07FCC4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Logowanie przez konta lokalne i AD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1CC011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wspierać różne metody uwierzytelniania.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A5234D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umożliwia logowanie użytkowników lokalnych oraz domenowych (Active Directory).</w:t>
            </w:r>
          </w:p>
        </w:tc>
      </w:tr>
      <w:tr w:rsidR="00F767C9" w:rsidRPr="0090120F" w14:paraId="641755A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4CAEF0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83FEE8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Zmiana hasła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7AF745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Użytkownicy powinni mieć możliwość samodzielnej zmiany hasła.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10FBEC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Możliwość zmiany hasła dla kont lokalnych oraz kont z Active </w:t>
            </w:r>
            <w:r w:rsidRPr="0090120F">
              <w:rPr>
                <w:rFonts w:ascii="Calibri" w:eastAsia="Aptos" w:hAnsi="Calibri" w:cs="Calibri"/>
              </w:rPr>
              <w:lastRenderedPageBreak/>
              <w:t xml:space="preserve">Directory bezpośrednio w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Portalu.</w:t>
            </w:r>
          </w:p>
        </w:tc>
      </w:tr>
      <w:tr w:rsidR="00F767C9" w:rsidRPr="0090120F" w14:paraId="6C30863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E3CB9D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AB210F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Logowanie typu </w:t>
            </w:r>
            <w:proofErr w:type="spellStart"/>
            <w:r w:rsidRPr="0090120F">
              <w:rPr>
                <w:rFonts w:ascii="Calibri" w:eastAsia="Aptos" w:hAnsi="Calibri" w:cs="Calibri"/>
              </w:rPr>
              <w:t>HotSpot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C42E0C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szybkiego dostępu do sieci za pomocą kodu.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B5F97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wspiera jednorazowe logowanie na podstawie kodu dostępu wygenerowanego przez administratora.</w:t>
            </w:r>
          </w:p>
        </w:tc>
      </w:tr>
      <w:tr w:rsidR="00F767C9" w:rsidRPr="0090120F" w14:paraId="7BDE18C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C9A2ED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04E5B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Dynamiczne pola formularza rejestracyjnego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0EDB35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Formularze powinny być dostosowane do potrzeb organizacji.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A05CED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Tworzenie własnych pól formularza: tekst, lista rozwijana, </w:t>
            </w:r>
            <w:proofErr w:type="spellStart"/>
            <w:r w:rsidRPr="0090120F">
              <w:rPr>
                <w:rFonts w:ascii="Calibri" w:eastAsia="Aptos" w:hAnsi="Calibri" w:cs="Calibri"/>
              </w:rPr>
              <w:t>checkboxy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– konfigurowalne z poziomu interfejsu.</w:t>
            </w:r>
          </w:p>
        </w:tc>
      </w:tr>
      <w:tr w:rsidR="00F767C9" w:rsidRPr="0090120F" w14:paraId="5B4837D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268727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FCFF4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Wielojęzyczny interfejs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3D90BE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Portal powinien być zrozumiały dla użytkowników różnych narodowości.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8AB361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Interfejs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dostępny co najmniej w językach: polski, angielski, niemiecki, hiszpański, francuski, ukraiński.</w:t>
            </w:r>
          </w:p>
        </w:tc>
      </w:tr>
      <w:tr w:rsidR="00F767C9" w:rsidRPr="0090120F" w14:paraId="09521F7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C9371F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F87434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Pobieranie konfiguracji OTP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32BF5A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Użytkownicy powinni mieć możliwość łatwego skonfigurowania uwierzytelniania dwuskładnikowego.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87B9D6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udostępnia plik z konfiguracją OTP do zaimportowania do aplikacji (np. Google </w:t>
            </w:r>
            <w:proofErr w:type="spellStart"/>
            <w:r w:rsidRPr="0090120F">
              <w:rPr>
                <w:rFonts w:ascii="Calibri" w:eastAsia="Aptos" w:hAnsi="Calibri" w:cs="Calibri"/>
              </w:rPr>
              <w:t>Authenticator</w:t>
            </w:r>
            <w:proofErr w:type="spellEnd"/>
            <w:r w:rsidRPr="0090120F">
              <w:rPr>
                <w:rFonts w:ascii="Calibri" w:eastAsia="Aptos" w:hAnsi="Calibri" w:cs="Calibri"/>
              </w:rPr>
              <w:t>).</w:t>
            </w:r>
          </w:p>
        </w:tc>
      </w:tr>
      <w:tr w:rsidR="00F767C9" w:rsidRPr="0090120F" w14:paraId="5F01619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E8D975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8F36AD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kasowanie kont gościnnych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D55FD6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usuwać nieaktywne lub przeterminowane konta.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E7A06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cyklicznego usuwania kont gościnnych: ręcznie, po określonej liczbie dni lub przy wygaszeniu dostępu.</w:t>
            </w:r>
          </w:p>
        </w:tc>
      </w:tr>
      <w:tr w:rsidR="00F767C9" w:rsidRPr="0090120F" w14:paraId="4F1436A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30AA7D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AD5BAD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Konfiguracja limitu nieudanych logowań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46DE53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Ochrona przed próbami nieautoryzowanego logowania.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6FEFBF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ustawienia maksymalnej liczby nieudanych prób logowania i powiązanych działań (np. blokada konta).</w:t>
            </w:r>
          </w:p>
        </w:tc>
      </w:tr>
      <w:tr w:rsidR="00F767C9" w:rsidRPr="0090120F" w14:paraId="39DBA64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5815FE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4A47A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Współpraca z serwerem </w:t>
            </w:r>
            <w:proofErr w:type="spellStart"/>
            <w:r w:rsidRPr="0090120F">
              <w:rPr>
                <w:rFonts w:ascii="Calibri" w:eastAsia="Aptos" w:hAnsi="Calibri" w:cs="Calibri"/>
              </w:rPr>
              <w:t>tokenów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FAC178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obsługiwać zewnętrzne źródła OTP.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810716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Integracja z serwerem </w:t>
            </w:r>
            <w:proofErr w:type="spellStart"/>
            <w:r w:rsidRPr="0090120F">
              <w:rPr>
                <w:rFonts w:ascii="Calibri" w:eastAsia="Aptos" w:hAnsi="Calibri" w:cs="Calibri"/>
              </w:rPr>
              <w:t>tokenów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umożliwia uwierzytelnianie dwuskładnikowe np. przez OTP w VPN i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Portal.</w:t>
            </w:r>
          </w:p>
        </w:tc>
      </w:tr>
      <w:tr w:rsidR="00F767C9" w:rsidRPr="0090120F" w14:paraId="6E3E682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3A86E98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64B9C3E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Autokonfiguracja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sieci dla urządzeń końcowych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459E137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automatycznie konfigurować ustawienia sieciowe urządzeń.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5C5CC6A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Mechanizm </w:t>
            </w:r>
            <w:proofErr w:type="spellStart"/>
            <w:r w:rsidRPr="0090120F">
              <w:rPr>
                <w:rFonts w:ascii="Calibri" w:eastAsia="Aptos" w:hAnsi="Calibri" w:cs="Calibri"/>
              </w:rPr>
              <w:t>autokonfiguratora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sieci dla Windows, </w:t>
            </w:r>
            <w:proofErr w:type="spellStart"/>
            <w:r w:rsidRPr="0090120F">
              <w:rPr>
                <w:rFonts w:ascii="Calibri" w:eastAsia="Aptos" w:hAnsi="Calibri" w:cs="Calibri"/>
              </w:rPr>
              <w:t>macOS</w:t>
            </w:r>
            <w:proofErr w:type="spellEnd"/>
            <w:r w:rsidRPr="0090120F">
              <w:rPr>
                <w:rFonts w:ascii="Calibri" w:eastAsia="Aptos" w:hAnsi="Calibri" w:cs="Calibri"/>
              </w:rPr>
              <w:t>, iOS, Android umożliwia bezobsługowe połączenie z siecią firmową.</w:t>
            </w:r>
          </w:p>
        </w:tc>
      </w:tr>
      <w:tr w:rsidR="00F767C9" w:rsidRPr="0090120F" w14:paraId="2B745E9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B2FB9A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63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0F208C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Instalacja certyfikatu użytkownika końcowego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autokonfigurator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04743F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Użytkownicy powinni otrzymać niezbędny certyfikat bez udziału administratora.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906F86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Autokonfigurator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umożliwia automatyczne zainstalowanie certyfikatu użytkownika końcowego podczas konfiguracji sieci.</w:t>
            </w:r>
          </w:p>
        </w:tc>
      </w:tr>
      <w:tr w:rsidR="00F767C9" w:rsidRPr="0090120F" w14:paraId="36A2955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2A5C85B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3A81A6C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IPv6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1AE8D59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być zgodny z nowoczesnymi protokołami sieciowymi.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</w:tcPr>
          <w:p w14:paraId="7157213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IPv6 dla komponentów: SSH, RADIUS, NTP, SNMP, komunikacji z Active Directory.</w:t>
            </w:r>
          </w:p>
        </w:tc>
      </w:tr>
    </w:tbl>
    <w:p w14:paraId="48E111FC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16" w:name="_Toc202555752"/>
      <w:bookmarkStart w:id="17" w:name="_Toc226560741"/>
      <w:bookmarkStart w:id="18" w:name="_Hlk215556345"/>
      <w:r w:rsidRPr="0090120F">
        <w:rPr>
          <w:rFonts w:ascii="Calibri" w:hAnsi="Calibri" w:cs="Calibri"/>
        </w:rPr>
        <w:t>Mechanizmy uwierzytelniania</w:t>
      </w:r>
      <w:bookmarkEnd w:id="16"/>
      <w:bookmarkEnd w:id="17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390"/>
        <w:gridCol w:w="2986"/>
        <w:gridCol w:w="3206"/>
      </w:tblGrid>
      <w:tr w:rsidR="00F767C9" w:rsidRPr="0090120F" w14:paraId="34D5A411" w14:textId="77777777" w:rsidTr="00141783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bookmarkEnd w:id="18"/>
          <w:p w14:paraId="7D7BD339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2633A61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03C35AB5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787B7F75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0C9F7ED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303DDB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65CAE0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protokołów RADIUS oraz RADIUS Proxy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C8C735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komunikacji z serwerami autoryzacyjnymi w architekturze NAC.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331E80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działa jako RADIUS oraz jako RADIUS Proxy przekazując zapytania do zewnętrznych serwerów.</w:t>
            </w:r>
          </w:p>
        </w:tc>
      </w:tr>
      <w:tr w:rsidR="00F767C9" w:rsidRPr="0090120F" w14:paraId="18704EF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DD26C6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C94906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Uwierzytelnianie przez MAC, PAP, CHAP, SNMP, 802.1X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A742D4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różnych metod identyfikacji użytkowników i urządzeń.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5FA252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akceptuje uwierzytelnianie oparte o MAC, PAP/ASCII, CHAP, SNMP i 802.1X zgodnie z konfiguracją.</w:t>
            </w:r>
          </w:p>
        </w:tc>
      </w:tr>
      <w:tr w:rsidR="00F767C9" w:rsidRPr="0090120F" w14:paraId="33FAEEA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79329A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3B1110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Wybór metody uwierzytelniania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AE6357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szczegółowego dostosowania protokołów uwierzytelniania.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9D275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Konfigurowalne opcje jak PEAP, EAP-TLS, EAP-TTLS, TEAP, MAC CHAP/MAC PAP itd.</w:t>
            </w:r>
          </w:p>
        </w:tc>
      </w:tr>
      <w:tr w:rsidR="00F767C9" w:rsidRPr="0090120F" w14:paraId="3C22139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CA333F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C0E8C9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Uwierzytelnianie 802.1X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53527B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standardowego uwierzytelniania w sieciach przewodowych i bezprzewodowych.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342938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Uwierzytelnienie urządzeń i użytkowników końcowych w oparciu o 802.1X z RADIUS.</w:t>
            </w:r>
          </w:p>
        </w:tc>
      </w:tr>
      <w:tr w:rsidR="00F767C9" w:rsidRPr="0090120F" w14:paraId="494547C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25612C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B1BE38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Uwierzytelnianie SNMP Trap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7F41CC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komunikatów SNMP do celów autoryzacyjnych.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B00659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Reakcja na pułapki SNMP (</w:t>
            </w:r>
            <w:proofErr w:type="spellStart"/>
            <w:r w:rsidRPr="0090120F">
              <w:rPr>
                <w:rFonts w:ascii="Calibri" w:eastAsia="Aptos" w:hAnsi="Calibri" w:cs="Calibri"/>
              </w:rPr>
              <w:t>Traps</w:t>
            </w:r>
            <w:proofErr w:type="spellEnd"/>
            <w:r w:rsidRPr="0090120F">
              <w:rPr>
                <w:rFonts w:ascii="Calibri" w:eastAsia="Aptos" w:hAnsi="Calibri" w:cs="Calibri"/>
              </w:rPr>
              <w:t>) wysyłane przez urządzenia końcowe jako forma autoryzacji.</w:t>
            </w:r>
          </w:p>
        </w:tc>
      </w:tr>
      <w:tr w:rsidR="00F767C9" w:rsidRPr="0090120F" w14:paraId="54B08FB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1DEE6C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F46FE3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wielu suplikantów 802.1X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1941D4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Zgodność z różnymi systemami operacyjnymi.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A337F8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Kompatybilność z </w:t>
            </w:r>
            <w:proofErr w:type="spellStart"/>
            <w:r w:rsidRPr="0090120F">
              <w:rPr>
                <w:rFonts w:ascii="Calibri" w:eastAsia="Aptos" w:hAnsi="Calibri" w:cs="Calibri"/>
              </w:rPr>
              <w:t>supplicantami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z Windows (XP–11), </w:t>
            </w:r>
            <w:proofErr w:type="spellStart"/>
            <w:r w:rsidRPr="0090120F">
              <w:rPr>
                <w:rFonts w:ascii="Calibri" w:eastAsia="Aptos" w:hAnsi="Calibri" w:cs="Calibri"/>
              </w:rPr>
              <w:t>macOS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, iOS, Android, </w:t>
            </w:r>
            <w:proofErr w:type="spellStart"/>
            <w:r w:rsidRPr="0090120F">
              <w:rPr>
                <w:rFonts w:ascii="Calibri" w:eastAsia="Aptos" w:hAnsi="Calibri" w:cs="Calibri"/>
              </w:rPr>
              <w:t>Ubuntu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F767C9" w:rsidRPr="0090120F" w14:paraId="7F4FF79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485933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36D0F2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polityk uwierzytelniania opartych o złożone reguły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9EC10A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warunkowania dostępu w oparciu o wiele parametrów.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047D8A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Reguły oparte o tożsamość, grupy, OS, AD, urządzenia, porty, SSID, czas, metodę autoryzacji,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Portal.</w:t>
            </w:r>
          </w:p>
        </w:tc>
      </w:tr>
      <w:tr w:rsidR="00F767C9" w:rsidRPr="0090120F" w14:paraId="148587F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9D9D25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4672AE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Przypisywanie VLAN i atrybutów RADIUS VSA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4E5847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Dynamiczne nadawanie polityk dostępu w trakcie autoryzacji.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418551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Przesyłanie atrybutów takich jak VLAN, ACL, </w:t>
            </w:r>
            <w:proofErr w:type="spellStart"/>
            <w:r w:rsidRPr="0090120F">
              <w:rPr>
                <w:rFonts w:ascii="Calibri" w:eastAsia="Aptos" w:hAnsi="Calibri" w:cs="Calibri"/>
              </w:rPr>
              <w:t>QoS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do urządzeń sieciowych różnych producentów (Cisco, Aruba, itp.).</w:t>
            </w:r>
          </w:p>
        </w:tc>
      </w:tr>
      <w:tr w:rsidR="00F767C9" w:rsidRPr="0090120F" w14:paraId="0F92042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1BCAC3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E27DCB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IP-to-ID </w:t>
            </w:r>
            <w:proofErr w:type="spellStart"/>
            <w:r w:rsidRPr="0090120F">
              <w:rPr>
                <w:rFonts w:ascii="Calibri" w:eastAsia="Aptos" w:hAnsi="Calibri" w:cs="Calibri"/>
              </w:rPr>
              <w:t>Mapping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A4B932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Powiązanie danych identyfikujących użytkownika i urządzenie.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0581E5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Mapowanie adresu MAC, IP i ID użytkownika dla celów raportowania, polityk i inspekcji.</w:t>
            </w:r>
          </w:p>
        </w:tc>
      </w:tr>
      <w:tr w:rsidR="00F767C9" w:rsidRPr="0090120F" w14:paraId="33D2447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FB5CCE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C83262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Funkcjonalność auto rejestracji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E5C0E8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tworzenie powiązań tożsamości i urządzenia.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CA5E86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Identyfikacja i rejestracja urządzenia oraz przypisanie do użytkownika za pomocą SNMP, DHCP, NMAP, WMI.</w:t>
            </w:r>
          </w:p>
        </w:tc>
      </w:tr>
      <w:tr w:rsidR="00F767C9" w:rsidRPr="0090120F" w14:paraId="3C09E6A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49A2D6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9CB9E0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Centralne wdrażanie polityk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37A70C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powinien móc konfigurować dostęp z jednego miejsca.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B461E6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Polityki bezpieczeństwa konfigurowane i egzekwowane z poziomu jednej konsoli systemu.</w:t>
            </w:r>
          </w:p>
        </w:tc>
      </w:tr>
      <w:tr w:rsidR="00F767C9" w:rsidRPr="0090120F" w14:paraId="634CF81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E38C0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E80F60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Lokalna baza tożsamości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46BA84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autoryzacji użytkowników lokalnie bez zewnętrznego źródła.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122E8E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Baza lokalna budowana ręcznie lub z pliku CSV.</w:t>
            </w:r>
          </w:p>
        </w:tc>
      </w:tr>
      <w:tr w:rsidR="00F767C9" w:rsidRPr="0090120F" w14:paraId="59B820A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AD5BFF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531BF5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Lokalna baza urządzeń końcowych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08571C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przechowywać dane urządzeń końcowych lokalnie.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A6B841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Dodawanie urządzeń ręcznie lub z pliku CSV, z możliwością edycji.</w:t>
            </w:r>
          </w:p>
        </w:tc>
      </w:tr>
      <w:tr w:rsidR="00F767C9" w:rsidRPr="0090120F" w14:paraId="1FEA2A7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7CA8C6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0781E9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Konfiguracja czasu ważności haseł gościnnych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392C1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Zwiększenie bezpieczeństwa przez ograniczenie czasu dostępu.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B5C530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ustawienia czasu ważności hasła w dniach przy tworzeniu kont gości.</w:t>
            </w:r>
          </w:p>
        </w:tc>
      </w:tr>
      <w:tr w:rsidR="00F767C9" w:rsidRPr="0090120F" w14:paraId="27FE257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56CF81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0758B4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hasła dnia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86CFA3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Ułatwienie logowania gości za pomocą jednego hasła.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7C8A8B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Generowanie dziennego hasła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dla gości.</w:t>
            </w:r>
          </w:p>
        </w:tc>
      </w:tr>
      <w:tr w:rsidR="00F767C9" w:rsidRPr="0090120F" w14:paraId="68F8E72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BEF1E2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F65215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lokalnej bazy urządzeń na podstawie MAC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5BD495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budowanie bazy urządzeń na podstawie unikalnych identyfikatorów.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9B3921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obiektów w lokalnej bazie na podstawie MAC – ręcznie lub z pliku CSV.</w:t>
            </w:r>
          </w:p>
        </w:tc>
      </w:tr>
      <w:tr w:rsidR="00F767C9" w:rsidRPr="0090120F" w14:paraId="6F80314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FC9B39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7FB869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Uwierzytelnienie na podstawie adresów MAC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76632E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Dostęp do sieci powinien być możliwy na podstawie MAC.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BCAE8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Porównywanie adresów MAC z lokalną bazą urządzeń końcowych.</w:t>
            </w:r>
          </w:p>
        </w:tc>
      </w:tr>
      <w:tr w:rsidR="00F767C9" w:rsidRPr="0090120F" w14:paraId="5D1DDE3A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3EE7E0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F64BBB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różnych typów autoryzacji na jednym porcie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6821CA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elastyczną konfigurację portów.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892A70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Obsługa autoryzacji pojedynczej, wielokrotnej, Voice VLAN, </w:t>
            </w:r>
            <w:proofErr w:type="spellStart"/>
            <w:r w:rsidRPr="0090120F">
              <w:rPr>
                <w:rFonts w:ascii="Calibri" w:eastAsia="Aptos" w:hAnsi="Calibri" w:cs="Calibri"/>
              </w:rPr>
              <w:t>Captive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Portal i innych równocześnie na jednym porcie.</w:t>
            </w:r>
          </w:p>
        </w:tc>
      </w:tr>
      <w:tr w:rsidR="00F767C9" w:rsidRPr="0090120F" w14:paraId="04F07F4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DE3437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2A10C3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EDUROAM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75F8DB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wspierać federacyjną autoryzację użytkowników akademickich.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7CBEA8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standardów i wymagań EDUROAM: 802.1X, RADIUS Proxy, federacja tożsamości.</w:t>
            </w:r>
          </w:p>
        </w:tc>
      </w:tr>
      <w:tr w:rsidR="00F767C9" w:rsidRPr="0090120F" w14:paraId="4CDD648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950936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333958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Przesyłanie danych do systemów zewnętrznych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CFB73D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informowania innych systemów o wynikach autoryzacji.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596FFB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Przesyłanie przez HTTP/REST danych takich jak ID użytkownika, MAC, IP do systemów zewnętrznych lub urządzeń.</w:t>
            </w:r>
          </w:p>
        </w:tc>
      </w:tr>
    </w:tbl>
    <w:p w14:paraId="21E74C82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19" w:name="_Toc202555753"/>
      <w:bookmarkStart w:id="20" w:name="_Toc226560742"/>
      <w:bookmarkStart w:id="21" w:name="_Hlk215557368"/>
      <w:r w:rsidRPr="0090120F">
        <w:rPr>
          <w:rFonts w:ascii="Calibri" w:hAnsi="Calibri" w:cs="Calibri"/>
        </w:rPr>
        <w:t>Obsługa serwerów certyfikatów CA</w:t>
      </w:r>
      <w:bookmarkEnd w:id="19"/>
      <w:bookmarkEnd w:id="20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95"/>
        <w:gridCol w:w="2330"/>
        <w:gridCol w:w="3105"/>
        <w:gridCol w:w="3132"/>
      </w:tblGrid>
      <w:tr w:rsidR="00F767C9" w:rsidRPr="0090120F" w14:paraId="27BA1CB7" w14:textId="77777777" w:rsidTr="00141783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bookmarkEnd w:id="21"/>
          <w:p w14:paraId="416EE78D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6B5DB45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9A9D81C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23D46F2F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27DF918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9EC6CA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E100F4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Zintegrowany serwer CA oraz współpraca z zewnętrznymi serwerami CA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927699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własne zarządzanie certyfikatami oraz integrację z zewnętrzną infrastrukturą klucza publicznego.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809B7D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Wbudowany serwer CA oraz możliwość integracji z zewnętrznymi CA poprzez standardowe protokoły, np. SCEP, OCSP.</w:t>
            </w:r>
          </w:p>
        </w:tc>
      </w:tr>
      <w:tr w:rsidR="00F767C9" w:rsidRPr="0090120F" w14:paraId="1853FD0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6DF6FD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2.1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4D3607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Generowanie i podpisywanie certyfikatów dla tożsamości i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C29177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wystawiania certyfikatów nie tylko dla użytkowników, ale również urządzeń końcowych.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F750BD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Funkcja CA systemu umożliwia tworzenie certyfikatów X.509 dla użytkowników i urządzeń z użyciem własnego lub zewnętrznego CA.</w:t>
            </w:r>
          </w:p>
        </w:tc>
      </w:tr>
      <w:tr w:rsidR="00F767C9" w:rsidRPr="0090120F" w14:paraId="5BDBD7E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91E47F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2.2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9BC7DF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Bezpieczne przechowywanie certyfikatów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394A6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musi chronić certyfikaty przed nieautoryzowanym dostępem.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3E7BA1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Certyfikaty przechowywane są w zaszyfrowanej bazie lub kontenerze certyfikatów zabezpieczonym hasłem/kluczem.</w:t>
            </w:r>
          </w:p>
        </w:tc>
      </w:tr>
      <w:tr w:rsidR="00F767C9" w:rsidRPr="0090120F" w14:paraId="7589787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F7A6C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2.3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6C691B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Generowanie certyfikatów przez SCEP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AD0D66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automatycznego wystawiania certyfikatów w systemach końcowych.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8BDD46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Protokół SCEP obsługiwany przez CA pozwala urządzeniom na żądanie certyfikatu w sposób zautomatyzowany.</w:t>
            </w:r>
          </w:p>
        </w:tc>
      </w:tr>
      <w:tr w:rsidR="00F767C9" w:rsidRPr="0090120F" w14:paraId="5C20553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5DF1DE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2.4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8C365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OCSP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D0E4DC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sprawdzanie ważności certyfikatów online.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8CA836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Zintegrowany lub zewnętrzny serwer OCSP umożliwia walidację statusu certyfikatu bez konieczności pobierania CRL.</w:t>
            </w:r>
          </w:p>
        </w:tc>
      </w:tr>
    </w:tbl>
    <w:p w14:paraId="3A060A05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22" w:name="_Toc202555754"/>
      <w:bookmarkStart w:id="23" w:name="_Toc226560743"/>
      <w:r w:rsidRPr="0090120F">
        <w:rPr>
          <w:rFonts w:ascii="Calibri" w:hAnsi="Calibri" w:cs="Calibri"/>
        </w:rPr>
        <w:lastRenderedPageBreak/>
        <w:t>Obsługa serwerów DHCP</w:t>
      </w:r>
      <w:bookmarkEnd w:id="22"/>
      <w:bookmarkEnd w:id="23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607"/>
        <w:gridCol w:w="2060"/>
        <w:gridCol w:w="3214"/>
        <w:gridCol w:w="3181"/>
      </w:tblGrid>
      <w:tr w:rsidR="00F767C9" w:rsidRPr="0090120F" w14:paraId="245A3DA8" w14:textId="77777777" w:rsidTr="006F64C0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4BB3969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6D963195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5F90310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2CF73FE0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7680FF9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4FC223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7BA273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Zintegrowany serwer DHCP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7F7DD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mieć własny mechanizm przydzielania adresów IP.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50C5E0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Wbudowany moduł serwera DHCP działający bez potrzeby integracji z zewnętrznym serwerem.</w:t>
            </w:r>
          </w:p>
        </w:tc>
      </w:tr>
      <w:tr w:rsidR="00F767C9" w:rsidRPr="0090120F" w14:paraId="722CE59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DDA798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17628D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 rejestracja urządzenia przez serwer DHCP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D0A457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automatycznego tworzenia powiązań urządzeń i adresów MAC w momencie nadania IP.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E17628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DHCP rejestruje urządzenie w systemie na podstawie adresu MAC przy pierwszym przydzieleniu IP.</w:t>
            </w:r>
          </w:p>
        </w:tc>
      </w:tr>
      <w:tr w:rsidR="00F767C9" w:rsidRPr="0090120F" w14:paraId="37B0F97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F716D7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D810EF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Uruchamianie DHCP dla wybranych podsieci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B284EC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skonfigurowania usług DHCP tylko tam, gdzie to konieczne.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4623C5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definiuje, które podsieci obsługiwane są przez serwer DHCP.</w:t>
            </w:r>
          </w:p>
        </w:tc>
      </w:tr>
      <w:tr w:rsidR="00F767C9" w:rsidRPr="0090120F" w14:paraId="28E645C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5E543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CD1BEF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Przypisanie stałego IP dla MAC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597BC4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Rezerwacja adresu IP dla konkretnego urządzenia.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91FED7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przypisania statycznego adresu IP dla danego adresu MAC w konfiguracji DHCP.</w:t>
            </w:r>
          </w:p>
        </w:tc>
      </w:tr>
      <w:tr w:rsidR="00F767C9" w:rsidRPr="0090120F" w14:paraId="1589F2A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510933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7EC018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Różne IP dla MAC w różnych podsieciach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403E83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Taki sam adres MAC może mieć różne IP zależnie od lokalizacji w sieci.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4EF909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Konfiguracja rezerwacji IP zależnie od przypisania MAC do konkretnej podsieci.</w:t>
            </w:r>
          </w:p>
        </w:tc>
      </w:tr>
      <w:tr w:rsidR="00F767C9" w:rsidRPr="0090120F" w14:paraId="5B0CD88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82FB52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94699D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Ograniczenie dzierżawy tylko dla wybranych MAC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489088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Zwiększenie bezpieczeństwa przez filtrowanie urządzeń.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817FB3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DHCP udostępnia adresy tylko urządzeniom z listy dozwolonych adresów MAC.</w:t>
            </w:r>
          </w:p>
        </w:tc>
      </w:tr>
      <w:tr w:rsidR="00F767C9" w:rsidRPr="0090120F" w14:paraId="1164072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6DB765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5752B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Blokada wybranych MAC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D0C833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Zapobieganie dostępowi dla nieautoryzowanych urządzeń.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4133EF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blokowania przydziału adresów IP dla określonych adresów MAC.</w:t>
            </w:r>
          </w:p>
        </w:tc>
      </w:tr>
      <w:tr w:rsidR="00F767C9" w:rsidRPr="0090120F" w14:paraId="12BEE3E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572AF6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BBF7BD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DHCP – obciążenie, błędy, ograniczenia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BFE281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Administratorzy muszą mieć wgląd w działanie i problemy DHCP.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054DD6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monitoruje m.in. liczbę przydzielonych adresów, błędów </w:t>
            </w:r>
            <w:proofErr w:type="spellStart"/>
            <w:r w:rsidRPr="0090120F">
              <w:rPr>
                <w:rFonts w:ascii="Calibri" w:eastAsia="Aptos" w:hAnsi="Calibri" w:cs="Calibri"/>
              </w:rPr>
              <w:t>decline</w:t>
            </w:r>
            <w:proofErr w:type="spellEnd"/>
            <w:r w:rsidRPr="0090120F">
              <w:rPr>
                <w:rFonts w:ascii="Calibri" w:eastAsia="Aptos" w:hAnsi="Calibri" w:cs="Calibri"/>
              </w:rPr>
              <w:t>, braków konfiguracji, ograniczenia dla MAC.</w:t>
            </w:r>
          </w:p>
        </w:tc>
      </w:tr>
      <w:tr w:rsidR="00F767C9" w:rsidRPr="0090120F" w14:paraId="1976B42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03AF2A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07CF98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Ustawienia parametrów DHCP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57D23E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konfigurowania dodatkowych opcji przekazywanych klientom.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CD744C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dodatkowych opcji DHCP (np. DNS, router domyślny, domena lokalna).</w:t>
            </w:r>
          </w:p>
        </w:tc>
      </w:tr>
      <w:tr w:rsidR="00F767C9" w:rsidRPr="0090120F" w14:paraId="3C029A4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9E9190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E72D10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Graficzny podgląd wykorzystania adresów IP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5C8DFB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Ułatwienie zarządzania i planowania adresacji.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63B4CE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Widok podsieci z graficznym podziałem adresów IP na przydzielone statycznie i dynamicznie.</w:t>
            </w:r>
          </w:p>
        </w:tc>
      </w:tr>
      <w:tr w:rsidR="00F767C9" w:rsidRPr="0090120F" w14:paraId="46ADD8A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AE4830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3.9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B82C3E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Dynamiczny → statyczny przydział bez restartu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2A38A5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Przekształcanie dynamicznego IP w statyczne bez przerwy w pracy.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6FF996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przekształcenia przypisanego dynamicznie IP w rezerwację statyczną bez restartu usługi DHCP.</w:t>
            </w:r>
          </w:p>
        </w:tc>
      </w:tr>
      <w:tr w:rsidR="00F767C9" w:rsidRPr="0090120F" w14:paraId="3F1878C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65DEB8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3.10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C21072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Zmiany bez przerywania działania serwera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A1C926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Wysoka dostępność konfiguracji DHCP.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52A33F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Modyfikacje ustawień DHCP możliwe są bez przerywania pracy serwera DHCP.</w:t>
            </w:r>
          </w:p>
        </w:tc>
      </w:tr>
    </w:tbl>
    <w:p w14:paraId="136CFBFD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24" w:name="_Toc202555755"/>
      <w:bookmarkStart w:id="25" w:name="_Toc226560744"/>
      <w:r w:rsidRPr="0090120F">
        <w:rPr>
          <w:rFonts w:ascii="Calibri" w:hAnsi="Calibri" w:cs="Calibri"/>
        </w:rPr>
        <w:t>Obsługa serwerów TACACS+</w:t>
      </w:r>
      <w:bookmarkEnd w:id="24"/>
      <w:bookmarkEnd w:id="25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413"/>
        <w:gridCol w:w="2844"/>
        <w:gridCol w:w="3325"/>
      </w:tblGrid>
      <w:tr w:rsidR="00F767C9" w:rsidRPr="0090120F" w14:paraId="6381DCB2" w14:textId="77777777" w:rsidTr="00A5251E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70BD933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7C984D85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79E2D8E8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0EA82436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09F4C13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7FC718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A9C323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Grupowanie urządzeń końcowych i administratorów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53F509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zarządzania uprawnieniami w sposób zorganizowany i skalowalny.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9032D7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może tworzyć grupy urządzeń oraz grupy administratorów do stosowania polityk uprawnień.</w:t>
            </w:r>
          </w:p>
        </w:tc>
      </w:tr>
      <w:tr w:rsidR="00F767C9" w:rsidRPr="0090120F" w14:paraId="38C2223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DA54CC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980049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haseł dla administratorów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F3C6CC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pozwalać na centralne zarządzanie poświadczeniami administracyjnymi.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C25949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tworzenia i zarządzania hasłami administratorów z poziomu interfejsu systemu.</w:t>
            </w:r>
          </w:p>
        </w:tc>
      </w:tr>
      <w:tr w:rsidR="00F767C9" w:rsidRPr="0090120F" w14:paraId="666B675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AA7B57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EEA022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Lista komend uprawnień dla administratorów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262780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Definiowanie, jakie komendy są dozwolone dla konkretnego administratora lub grupy.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6A36BC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i przypisywanie list komend (</w:t>
            </w:r>
            <w:proofErr w:type="spellStart"/>
            <w:r w:rsidRPr="0090120F">
              <w:rPr>
                <w:rFonts w:ascii="Calibri" w:eastAsia="Aptos" w:hAnsi="Calibri" w:cs="Calibri"/>
              </w:rPr>
              <w:t>Command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Sets</w:t>
            </w:r>
            <w:proofErr w:type="spellEnd"/>
            <w:r w:rsidRPr="0090120F">
              <w:rPr>
                <w:rFonts w:ascii="Calibri" w:eastAsia="Aptos" w:hAnsi="Calibri" w:cs="Calibri"/>
              </w:rPr>
              <w:t>) do ról lub użytkowników, np. dla TACACS+.</w:t>
            </w:r>
          </w:p>
        </w:tc>
      </w:tr>
      <w:tr w:rsidR="00F767C9" w:rsidRPr="0090120F" w14:paraId="4D49D98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1688CE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F3913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Raportowanie wszystkich wydanych komend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517473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Pełna </w:t>
            </w:r>
            <w:proofErr w:type="spellStart"/>
            <w:r w:rsidRPr="0090120F">
              <w:rPr>
                <w:rFonts w:ascii="Calibri" w:eastAsia="Aptos" w:hAnsi="Calibri" w:cs="Calibri"/>
              </w:rPr>
              <w:t>audytowalność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działań administratorów na urządzeniach sieciowych.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9131CE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rejestruje każdą komendę wykonaną przez administratora na zarządzanym urządzeniu (np. przez TACACS+).</w:t>
            </w:r>
          </w:p>
        </w:tc>
      </w:tr>
      <w:tr w:rsidR="00F767C9" w:rsidRPr="0090120F" w14:paraId="751676E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52A448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193523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Zmiana hasła administratora z poziomu urządzenia wg harmonogramu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BC524A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Automatyzacja polityki bezpieczeństwa haseł.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51AED8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zdalną, cykliczną zmianę hasła administratora na urządzeniu sieciowym zgodnie z ustalonym interwałem czasowym.</w:t>
            </w:r>
          </w:p>
        </w:tc>
      </w:tr>
      <w:tr w:rsidR="00F767C9" w:rsidRPr="0090120F" w14:paraId="29EB979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9DC849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D7545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Logowanie przez Microsoft Active Directory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CAA1E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integracji z domeną organizacyjną dla administracji.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B326F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Autoryzacja administratorów przez konta domenowe AD, z wykorzystaniem LDAP/LDAPS lub RADIUS.</w:t>
            </w:r>
          </w:p>
        </w:tc>
      </w:tr>
      <w:tr w:rsidR="00F767C9" w:rsidRPr="0090120F" w14:paraId="0B23467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E237A5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219001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Logowanie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tokeny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OTP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425842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Zwiększenie bezpieczeństwa poprzez uwierzytelnianie dwuskładnikowe.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E4C2B3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Logowanie administratorów wspierane przez jednorazowe hasła generowane przez np. Google </w:t>
            </w:r>
            <w:proofErr w:type="spellStart"/>
            <w:r w:rsidRPr="0090120F">
              <w:rPr>
                <w:rFonts w:ascii="Calibri" w:eastAsia="Aptos" w:hAnsi="Calibri" w:cs="Calibri"/>
              </w:rPr>
              <w:t>Authenticator</w:t>
            </w:r>
            <w:proofErr w:type="spellEnd"/>
            <w:r w:rsidRPr="0090120F">
              <w:rPr>
                <w:rFonts w:ascii="Calibri" w:eastAsia="Aptos" w:hAnsi="Calibri" w:cs="Calibri"/>
              </w:rPr>
              <w:t>, SMS.</w:t>
            </w:r>
          </w:p>
        </w:tc>
      </w:tr>
      <w:tr w:rsidR="00F767C9" w:rsidRPr="0090120F" w14:paraId="654350E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352D00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B04122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Przypisywanie atrybutów zwrotnych VSA podczas autoryzacji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639726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Wysyłanie do urządzeń danych definiujących poziom dostępu i uprawnienia.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4E6CC9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 ramach RADIUS/TACACS+ system przesyła VSA (</w:t>
            </w:r>
            <w:proofErr w:type="spellStart"/>
            <w:r w:rsidRPr="0090120F">
              <w:rPr>
                <w:rFonts w:ascii="Calibri" w:eastAsia="Aptos" w:hAnsi="Calibri" w:cs="Calibri"/>
              </w:rPr>
              <w:t>Vendor-Specific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Attributes</w:t>
            </w:r>
            <w:proofErr w:type="spellEnd"/>
            <w:r w:rsidRPr="0090120F">
              <w:rPr>
                <w:rFonts w:ascii="Calibri" w:eastAsia="Aptos" w:hAnsi="Calibri" w:cs="Calibri"/>
              </w:rPr>
              <w:t>), definiujące np. poziom dostępu do urządzenia.</w:t>
            </w:r>
          </w:p>
        </w:tc>
      </w:tr>
    </w:tbl>
    <w:p w14:paraId="1CE2306D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26" w:name="_Toc202555756"/>
      <w:bookmarkStart w:id="27" w:name="_Toc226560745"/>
      <w:r w:rsidRPr="0090120F">
        <w:rPr>
          <w:rFonts w:ascii="Calibri" w:hAnsi="Calibri" w:cs="Calibri"/>
        </w:rPr>
        <w:t>Raportowanie i monitoring</w:t>
      </w:r>
      <w:bookmarkEnd w:id="26"/>
      <w:bookmarkEnd w:id="27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078"/>
        <w:gridCol w:w="2675"/>
        <w:gridCol w:w="3829"/>
      </w:tblGrid>
      <w:tr w:rsidR="00F767C9" w:rsidRPr="0090120F" w14:paraId="64FA9899" w14:textId="77777777" w:rsidTr="00A5251E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2C68904D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4274B77C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2AFDDE7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7FE08FD3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14E30D9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BD04A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A68DAD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autoryzacji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3A0C90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Bieżący podgląd oraz historia autoryzacji do sieci.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A4C86F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prezentuje dane o udanych i nieudanych autoryzacjach w czasie rzeczywistym oraz w raportach.</w:t>
            </w:r>
          </w:p>
        </w:tc>
      </w:tr>
      <w:tr w:rsidR="00F767C9" w:rsidRPr="0090120F" w14:paraId="2DE1D5F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58C715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7E494C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zdarzeń systemowych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72D954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Śledzenie działania komponentów systemu i wykrywanie błędów.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AC3A01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Logi zdarzeń i statusów systemowych dostępne w interfejsie WWW, CLI i eksportowane w raportach.</w:t>
            </w:r>
          </w:p>
        </w:tc>
      </w:tr>
      <w:tr w:rsidR="00F767C9" w:rsidRPr="0090120F" w14:paraId="7286DF2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DB553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86177C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zdarzeń DHCP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E3BC6E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Kontrola pracy serwera DHCP oraz analiza nadanych adresów.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649A68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Rejestracja, wizualizacja i raportowanie logów DHCP, w tym błędów i </w:t>
            </w:r>
            <w:proofErr w:type="spellStart"/>
            <w:r w:rsidRPr="0090120F">
              <w:rPr>
                <w:rFonts w:ascii="Calibri" w:eastAsia="Aptos" w:hAnsi="Calibri" w:cs="Calibri"/>
              </w:rPr>
              <w:t>przypisań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F767C9" w:rsidRPr="0090120F" w14:paraId="5DFF5E3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B2D133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B47430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tożsamości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7E25A4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Podgląd aktywności i historii logowania tożsamości.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1AE124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wyświetla listę zalogowanych użytkowników, ostatnie logowania, powiązane urządzenia i sesje.</w:t>
            </w:r>
          </w:p>
        </w:tc>
      </w:tr>
      <w:tr w:rsidR="00F767C9" w:rsidRPr="0090120F" w14:paraId="4BED12A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8CE67E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175EA4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urządzeń końcowych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3A9974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Bieżący stan i dane urządzeń końcowych.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C1E92A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m.in. systemu operacyjnego, wersji, ostatniej autoryzacji, przypisanych polityk, adresów IP/MAC.</w:t>
            </w:r>
          </w:p>
        </w:tc>
      </w:tr>
      <w:tr w:rsidR="00F767C9" w:rsidRPr="0090120F" w14:paraId="20609D3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0F2099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0665C5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urządzeń sieciowych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F14CD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Podgląd statusu urządzeń infrastruktury sieciowej.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11CFE9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Wizualizacja stanu portów, wydajności, dostępności, alarmów urządzeń sieciowych przewodowych i bezprzewodowych.</w:t>
            </w:r>
          </w:p>
        </w:tc>
      </w:tr>
      <w:tr w:rsidR="00F767C9" w:rsidRPr="0090120F" w14:paraId="221E1B5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57BE1B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C8F96D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 stanu systemu z pełnymi szczegółami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B9B13D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Szczegółowy raport o stanie infrastruktury systemu NAC.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754250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Dostępny przez CLI, WWW i e-mail. Zawiera m.in. dane z </w:t>
            </w:r>
            <w:proofErr w:type="spellStart"/>
            <w:r w:rsidRPr="0090120F">
              <w:rPr>
                <w:rFonts w:ascii="Calibri" w:eastAsia="Aptos" w:hAnsi="Calibri" w:cs="Calibri"/>
              </w:rPr>
              <w:t>nodów</w:t>
            </w:r>
            <w:proofErr w:type="spellEnd"/>
            <w:r w:rsidRPr="0090120F">
              <w:rPr>
                <w:rFonts w:ascii="Calibri" w:eastAsia="Aptos" w:hAnsi="Calibri" w:cs="Calibri"/>
              </w:rPr>
              <w:t>, wykorzystanie polityk, błędy, statusy, obciążenia, konfiguracje, porty.</w:t>
            </w:r>
          </w:p>
        </w:tc>
      </w:tr>
      <w:tr w:rsidR="00F767C9" w:rsidRPr="0090120F" w14:paraId="51E3431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80AEA1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5C32AE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 logowań z IP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B51C2C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Raportowanie sesji logowania użytkownika z przypisanym adresem IP.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AA909A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zestawia dane tożsamości z nadanym IP oraz informacją o czasie logowania.</w:t>
            </w:r>
          </w:p>
        </w:tc>
      </w:tr>
      <w:tr w:rsidR="00F767C9" w:rsidRPr="0090120F" w14:paraId="1250571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69104B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46EF85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 stanu systemu z poziomu CLI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03AC26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Szybki dostęp do podstawowych informacji diagnostycznych.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93FDEB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Dostępne z CLI dane: CPU, RAM, przestrzeń dyskowa, stan usług.</w:t>
            </w:r>
          </w:p>
        </w:tc>
      </w:tr>
      <w:tr w:rsidR="00F767C9" w:rsidRPr="0090120F" w14:paraId="75DF427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F29FF2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92F117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Logi DHCP z informacją o polityce dostępu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DBD5A2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Powiązanie </w:t>
            </w:r>
            <w:proofErr w:type="spellStart"/>
            <w:r w:rsidRPr="0090120F">
              <w:rPr>
                <w:rFonts w:ascii="Calibri" w:eastAsia="Aptos" w:hAnsi="Calibri" w:cs="Calibri"/>
              </w:rPr>
              <w:t>przypisań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IP z zastosowaną polityką bezpieczeństwa.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438108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Logi DHCP zawierają informacje o tym, jaką politykę przypisano do danego urządzenia przy autoryzacji.</w:t>
            </w:r>
          </w:p>
        </w:tc>
      </w:tr>
      <w:tr w:rsidR="00F767C9" w:rsidRPr="0090120F" w14:paraId="5EA0909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105C24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4F9BDD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Graficzny podgląd stanu przełączników i portów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BF4712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Intuicyjny podgląd kondycji portów i przełączników w czasie rzeczywistym.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BA546F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Interfejs graficzny z wizualizacją zajętości, stanu portów (down/</w:t>
            </w:r>
            <w:proofErr w:type="spellStart"/>
            <w:r w:rsidRPr="0090120F">
              <w:rPr>
                <w:rFonts w:ascii="Calibri" w:eastAsia="Aptos" w:hAnsi="Calibri" w:cs="Calibri"/>
              </w:rPr>
              <w:t>up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), nazw i </w:t>
            </w:r>
            <w:proofErr w:type="spellStart"/>
            <w:r w:rsidRPr="0090120F">
              <w:rPr>
                <w:rFonts w:ascii="Calibri" w:eastAsia="Aptos" w:hAnsi="Calibri" w:cs="Calibri"/>
              </w:rPr>
              <w:t>VLANów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F767C9" w:rsidRPr="0090120F" w14:paraId="1666B7E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0D75A9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0BBA1C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Graficzny podgląd urządzeń w stosie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93B503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topologii urządzeń sieciowych działających jako stos.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38091D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Interfejs prezentuje strukturę stosów (</w:t>
            </w:r>
            <w:proofErr w:type="spellStart"/>
            <w:r w:rsidRPr="0090120F">
              <w:rPr>
                <w:rFonts w:ascii="Calibri" w:eastAsia="Aptos" w:hAnsi="Calibri" w:cs="Calibri"/>
              </w:rPr>
              <w:t>stack</w:t>
            </w:r>
            <w:proofErr w:type="spellEnd"/>
            <w:r w:rsidRPr="0090120F">
              <w:rPr>
                <w:rFonts w:ascii="Calibri" w:eastAsia="Aptos" w:hAnsi="Calibri" w:cs="Calibri"/>
              </w:rPr>
              <w:t>) oraz status każdego urządzenia i portu w tej architekturze.</w:t>
            </w:r>
          </w:p>
        </w:tc>
      </w:tr>
      <w:tr w:rsidR="00F767C9" w:rsidRPr="0090120F" w14:paraId="702AAA4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DA8C1A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E19DCC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Graficzna wizualizacja niezgodności VLAN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1370E90" w14:textId="77777777" w:rsidR="00F767C9" w:rsidRPr="0090120F" w:rsidRDefault="00F767C9" w:rsidP="00C63434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>Wykrywanie błędów konfiguracji VLAN w środowisku sieciowym.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8368F77" w14:textId="77777777" w:rsidR="00F767C9" w:rsidRPr="0090120F" w:rsidRDefault="00F767C9" w:rsidP="00C63434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System wykrywa niespójności </w:t>
            </w:r>
            <w:proofErr w:type="spellStart"/>
            <w:r w:rsidRPr="0090120F">
              <w:rPr>
                <w:rFonts w:ascii="Calibri" w:hAnsi="Calibri" w:cs="Calibri"/>
              </w:rPr>
              <w:t>przypisań</w:t>
            </w:r>
            <w:proofErr w:type="spellEnd"/>
            <w:r w:rsidRPr="0090120F">
              <w:rPr>
                <w:rFonts w:ascii="Calibri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hAnsi="Calibri" w:cs="Calibri"/>
              </w:rPr>
              <w:t>VLANów</w:t>
            </w:r>
            <w:proofErr w:type="spellEnd"/>
            <w:r w:rsidRPr="0090120F">
              <w:rPr>
                <w:rFonts w:ascii="Calibri" w:hAnsi="Calibri" w:cs="Calibri"/>
              </w:rPr>
              <w:t xml:space="preserve"> i prezentuje je wizualnie w panelu administratora.</w:t>
            </w:r>
          </w:p>
        </w:tc>
      </w:tr>
      <w:tr w:rsidR="00F767C9" w:rsidRPr="0090120F" w14:paraId="5A05F76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FD48FF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8A496F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zasobów drukarek sieciowych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D40EC4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Śledzenie stanu i materiałów eksploatacyjnych drukarek.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B467F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gromadzi dane o zasobach drukarek (toner, stan, błędy) i prezentuje je graficznie.</w:t>
            </w:r>
          </w:p>
        </w:tc>
      </w:tr>
      <w:tr w:rsidR="00F767C9" w:rsidRPr="0090120F" w14:paraId="46B718E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1F00CF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12F546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Graficzny podgląd stanu tożsamości i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FC69F8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aktywności użytkowników i ich urządzeń końcowych.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1E203C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Interfejs graficzny prezentuje dane takie jak system, ostatnia autoryzacja, aktywność na dzień, historia użycia.</w:t>
            </w:r>
          </w:p>
        </w:tc>
      </w:tr>
      <w:tr w:rsidR="00F767C9" w:rsidRPr="0090120F" w14:paraId="6E9931F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942E6D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69F14F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Bieżący podgląd zalogowanych tożsamości i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FF4CEA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Widoczność użytkowników zalogowanych przez różne kontrolery i urządzenia.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DA8C4F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Widok w czasie rzeczywistym z podziałem na urządzenia sieciowe i kontrolery </w:t>
            </w:r>
            <w:proofErr w:type="spellStart"/>
            <w:r w:rsidRPr="0090120F">
              <w:rPr>
                <w:rFonts w:ascii="Calibri" w:eastAsia="Aptos" w:hAnsi="Calibri" w:cs="Calibri"/>
              </w:rPr>
              <w:t>WiFi</w:t>
            </w:r>
            <w:proofErr w:type="spellEnd"/>
            <w:r w:rsidRPr="0090120F">
              <w:rPr>
                <w:rFonts w:ascii="Calibri" w:eastAsia="Aptos" w:hAnsi="Calibri" w:cs="Calibri"/>
              </w:rPr>
              <w:t>, z listą zalogowanych tożsamości.</w:t>
            </w:r>
          </w:p>
        </w:tc>
      </w:tr>
      <w:tr w:rsidR="00F767C9" w:rsidRPr="0090120F" w14:paraId="605DF93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61DA7D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ABCD36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 z logów OTP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907BAC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Śledzenie poprawnych i błędnych autoryzacji z użyciem OTP.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895A81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raportuje skuteczne/błędne próby OTP, wysłane </w:t>
            </w:r>
            <w:proofErr w:type="spellStart"/>
            <w:r w:rsidRPr="0090120F">
              <w:rPr>
                <w:rFonts w:ascii="Calibri" w:eastAsia="Aptos" w:hAnsi="Calibri" w:cs="Calibri"/>
              </w:rPr>
              <w:t>tokeny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przez SMS i statusy.</w:t>
            </w:r>
          </w:p>
        </w:tc>
      </w:tr>
      <w:tr w:rsidR="00F767C9" w:rsidRPr="0090120F" w14:paraId="7195169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02F30D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D716AD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 zdarzeń Microsoft Active Directory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31D9A6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Rejestracja operacji logowania związanych z domeną.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1B9D7B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Rejestracja logowań/</w:t>
            </w:r>
            <w:proofErr w:type="spellStart"/>
            <w:r w:rsidRPr="0090120F">
              <w:rPr>
                <w:rFonts w:ascii="Calibri" w:eastAsia="Aptos" w:hAnsi="Calibri" w:cs="Calibri"/>
              </w:rPr>
              <w:t>wylogowań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oraz błędnych logowań do systemu i do sieci 802.1X przez AD.</w:t>
            </w:r>
          </w:p>
        </w:tc>
      </w:tr>
    </w:tbl>
    <w:p w14:paraId="7F919066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28" w:name="_Toc202555757"/>
      <w:bookmarkStart w:id="29" w:name="_Toc226560746"/>
      <w:r w:rsidRPr="0090120F">
        <w:rPr>
          <w:rFonts w:ascii="Calibri" w:hAnsi="Calibri" w:cs="Calibri"/>
        </w:rPr>
        <w:lastRenderedPageBreak/>
        <w:t>Alarmy</w:t>
      </w:r>
      <w:bookmarkEnd w:id="28"/>
      <w:bookmarkEnd w:id="29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95"/>
        <w:gridCol w:w="2298"/>
        <w:gridCol w:w="2917"/>
        <w:gridCol w:w="3352"/>
      </w:tblGrid>
      <w:tr w:rsidR="00F767C9" w:rsidRPr="0090120F" w14:paraId="08345BBE" w14:textId="77777777" w:rsidTr="00E04E67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0E5D9391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6F2D48E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CD10BE0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1AC1645F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71438B9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BB0499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503D6D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Generowanie alarmów systemowych przez e-mail, </w:t>
            </w:r>
            <w:proofErr w:type="spellStart"/>
            <w:r w:rsidRPr="0090120F">
              <w:rPr>
                <w:rFonts w:ascii="Calibri" w:eastAsia="Aptos" w:hAnsi="Calibri" w:cs="Calibri"/>
              </w:rPr>
              <w:t>Syslog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i notyfikacje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F5687D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automatycznie powiadamiać administratorów o sytuacjach krytycznych.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5A54B3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wysyła alarmy przez e-mail, </w:t>
            </w:r>
            <w:proofErr w:type="spellStart"/>
            <w:r w:rsidRPr="0090120F">
              <w:rPr>
                <w:rFonts w:ascii="Calibri" w:eastAsia="Aptos" w:hAnsi="Calibri" w:cs="Calibri"/>
              </w:rPr>
              <w:t>Syslog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i wewnętrzne powiadomienia w GUI w przypadku wykrycia krytycznego zdarzenia.</w:t>
            </w:r>
          </w:p>
        </w:tc>
      </w:tr>
      <w:tr w:rsidR="00F767C9" w:rsidRPr="0090120F" w14:paraId="21022BF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74E2CE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2.1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D1DF4F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Alarmy dla wysokiej liczby transakcji RADIUS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14A4C3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przeciążenia systemu na poziomie autoryzacji.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A59C5B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analizuje liczbę transakcji RADIUS i generuje alerty, gdy przekroczone są zdefiniowane progi.</w:t>
            </w:r>
          </w:p>
        </w:tc>
      </w:tr>
      <w:tr w:rsidR="00F767C9" w:rsidRPr="0090120F" w14:paraId="41D9808A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B5D3E3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2.2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3292A4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Alarmy dla opóźnień w obsłudze RADIUS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D4900A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wydajności autoryzacji.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4A9D19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Alerty są generowane w przypadku przekroczenia zadanego czasu odpowiedzi na zapytania RADIUS.</w:t>
            </w:r>
          </w:p>
        </w:tc>
      </w:tr>
      <w:tr w:rsidR="00F767C9" w:rsidRPr="0090120F" w14:paraId="6D5C666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025184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2.3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A2250F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Alarmy dla krytycznego statusu modułów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187D08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zgłaszać awarie komponentów.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5837A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Alerty w sytuacji błędu działania lub braku dostępności krytycznych usług systemu.</w:t>
            </w:r>
          </w:p>
        </w:tc>
      </w:tr>
      <w:tr w:rsidR="00F767C9" w:rsidRPr="0090120F" w14:paraId="1993F0A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CD22C2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5F3C13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Narzędzia diagnostyczne w systemie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348ED1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powinien mieć dostęp do narzędzi rozwiązywania problemów z poziomu interfejsu.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FBB901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udostępnia zestaw narzędzi do analizy łączności, ruchu sieciowego i błędów autoryzacji.</w:t>
            </w:r>
          </w:p>
        </w:tc>
      </w:tr>
      <w:tr w:rsidR="00F767C9" w:rsidRPr="0090120F" w14:paraId="07E4D2D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B838A1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05544E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Test łączności IP – ping i </w:t>
            </w:r>
            <w:proofErr w:type="spellStart"/>
            <w:r w:rsidRPr="0090120F">
              <w:rPr>
                <w:rFonts w:ascii="Calibri" w:eastAsia="Aptos" w:hAnsi="Calibri" w:cs="Calibri"/>
              </w:rPr>
              <w:t>traceroute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2416D1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Podstawowa weryfikacja połączeń między komponentami.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303126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Narzędzia ping i </w:t>
            </w:r>
            <w:proofErr w:type="spellStart"/>
            <w:r w:rsidRPr="0090120F">
              <w:rPr>
                <w:rFonts w:ascii="Calibri" w:eastAsia="Aptos" w:hAnsi="Calibri" w:cs="Calibri"/>
              </w:rPr>
              <w:t>traceroute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dostępne z poziomu GUI i CLI do sprawdzania dostępności hostów.</w:t>
            </w:r>
          </w:p>
        </w:tc>
      </w:tr>
      <w:tr w:rsidR="00F767C9" w:rsidRPr="0090120F" w14:paraId="7475112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079D73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D41AFD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Analiza ruchu – </w:t>
            </w:r>
            <w:proofErr w:type="spellStart"/>
            <w:r w:rsidRPr="0090120F">
              <w:rPr>
                <w:rFonts w:ascii="Calibri" w:eastAsia="Aptos" w:hAnsi="Calibri" w:cs="Calibri"/>
              </w:rPr>
              <w:t>tcpdump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dla RADIUS i TACACS+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C03D61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Diagnozowanie ruchu autoryzacyjnego.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A3954C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filtrowania i przechwytywania pakietów protokołów RADIUS i TACACS+ w czasie rzeczywistym.</w:t>
            </w:r>
          </w:p>
        </w:tc>
      </w:tr>
      <w:tr w:rsidR="00F767C9" w:rsidRPr="0090120F" w14:paraId="294E80D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A20095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A13385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Wyszukiwanie zdarzeń RADIUS po parametrach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E64D3A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Weryfikacja logów autoryzacji z dokładnym filtrowaniem.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D19293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Wyszukiwanie zdarzeń wg użytkownika, MAC, statusu (sukces/porażka), przyczyny błędu oraz daty i godziny.</w:t>
            </w:r>
          </w:p>
        </w:tc>
      </w:tr>
      <w:tr w:rsidR="00F767C9" w:rsidRPr="0090120F" w14:paraId="38C7B14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3B08BF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3.4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F786B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Wykonywanie zdalnych poleceń na urządzeniach sieciowych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0F7BC2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bezpośredniego reagowania na problemy w infrastrukturze.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AF8E07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wykonanie zdalnych komend (np. CLI) na urządzeniach w celu szybkiej diagnostyki i korekty konfiguracji.</w:t>
            </w:r>
          </w:p>
        </w:tc>
      </w:tr>
    </w:tbl>
    <w:p w14:paraId="5FE81933" w14:textId="77777777" w:rsidR="00F767C9" w:rsidRPr="0090120F" w:rsidRDefault="00F767C9" w:rsidP="00F767C9">
      <w:pPr>
        <w:rPr>
          <w:rFonts w:ascii="Calibri" w:hAnsi="Calibri" w:cs="Calibri"/>
        </w:rPr>
      </w:pPr>
    </w:p>
    <w:p w14:paraId="661BACC4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30" w:name="_Toc202555758"/>
      <w:bookmarkStart w:id="31" w:name="_Toc226560747"/>
      <w:bookmarkStart w:id="32" w:name="_Hlk215562160"/>
      <w:r w:rsidRPr="0090120F">
        <w:rPr>
          <w:rFonts w:ascii="Calibri" w:hAnsi="Calibri" w:cs="Calibri"/>
        </w:rPr>
        <w:lastRenderedPageBreak/>
        <w:t>Wymagania dotyczące wdrożenia i harmonogram ramowy</w:t>
      </w:r>
      <w:bookmarkEnd w:id="30"/>
      <w:bookmarkEnd w:id="31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307"/>
        <w:gridCol w:w="2539"/>
        <w:gridCol w:w="3736"/>
      </w:tblGrid>
      <w:tr w:rsidR="00F767C9" w:rsidRPr="0090120F" w14:paraId="0C6B0451" w14:textId="77777777" w:rsidTr="00C63434"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bookmarkEnd w:id="32"/>
          <w:p w14:paraId="4EBFC2FA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2DA7E09D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C60C12D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46DFA288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075B9FB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09140C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6F430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Dostawa, instalacja i </w:t>
            </w:r>
            <w:proofErr w:type="spellStart"/>
            <w:r w:rsidRPr="0090120F">
              <w:rPr>
                <w:rFonts w:ascii="Calibri" w:eastAsia="Aptos" w:hAnsi="Calibri" w:cs="Calibri"/>
              </w:rPr>
              <w:t>zalicencjonowanie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systemu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A6C1002" w14:textId="30A646E2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musi zostać w</w:t>
            </w:r>
            <w:r w:rsidR="00B21D02" w:rsidRPr="0090120F">
              <w:rPr>
                <w:rFonts w:ascii="Calibri" w:eastAsia="Aptos" w:hAnsi="Calibri" w:cs="Calibri"/>
              </w:rPr>
              <w:t> </w:t>
            </w:r>
            <w:r w:rsidRPr="0090120F">
              <w:rPr>
                <w:rFonts w:ascii="Calibri" w:eastAsia="Aptos" w:hAnsi="Calibri" w:cs="Calibri"/>
              </w:rPr>
              <w:t>wdrożony w środowisku klienta.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EAEEA3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Instalacja fizyczna/wirtualna, aktywacja licencji oraz przygotowanie środowiska do dalszej konfiguracji.</w:t>
            </w:r>
          </w:p>
        </w:tc>
      </w:tr>
      <w:tr w:rsidR="00F767C9" w:rsidRPr="0090120F" w14:paraId="343412E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109F1C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58CA2F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Wstępna konfiguracja systemu NAC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F55223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Konieczne jest uruchomienie kluczowych elementów systemu.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00D95A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AD, konfiguracja urzędu certyfikacji (CA), włączenie funkcji wysokiej dostępności (HA).</w:t>
            </w:r>
          </w:p>
        </w:tc>
      </w:tr>
      <w:tr w:rsidR="00F767C9" w:rsidRPr="0090120F" w14:paraId="27AE5FD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CC6B1F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DA710F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Konfiguracja </w:t>
            </w:r>
            <w:proofErr w:type="spellStart"/>
            <w:r w:rsidRPr="0090120F">
              <w:rPr>
                <w:rFonts w:ascii="Calibri" w:eastAsia="Aptos" w:hAnsi="Calibri" w:cs="Calibri"/>
              </w:rPr>
              <w:t>firewalla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– VLAN gościnny i polityki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D43070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obsługiwać ruch sieciowy zgodnie z politykami bezpieczeństwa.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71B15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Dodanie VLAN dla gości, konfiguracja reguł dostępu, NAT itp. na wskazanym urządzeniu UTM/firewall.</w:t>
            </w:r>
          </w:p>
        </w:tc>
      </w:tr>
      <w:tr w:rsidR="00F767C9" w:rsidRPr="0090120F" w14:paraId="4129BEB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79F2B7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0528FA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Import tożsamości i urządzeń końcowych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A5EC2D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musi być zasilony danymi użytkowników i urządzeń.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06516D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Import danych z Active Directory oraz z plików (list) dostarczonych przez Zamawiającego.</w:t>
            </w:r>
          </w:p>
        </w:tc>
      </w:tr>
      <w:tr w:rsidR="00F767C9" w:rsidRPr="0090120F" w14:paraId="33FDB24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98694C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B0668C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urządzeniami sieciowymi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FEEE6C5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NAC powinien współpracować z istniejącą infrastrukturą.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B18082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Integracja przełączników, </w:t>
            </w:r>
            <w:proofErr w:type="spellStart"/>
            <w:r w:rsidRPr="0090120F">
              <w:rPr>
                <w:rFonts w:ascii="Calibri" w:eastAsia="Aptos" w:hAnsi="Calibri" w:cs="Calibri"/>
              </w:rPr>
              <w:t>access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pointów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itd. z systemem NAC zgodnie z obsługiwanymi funkcjami (np. SNMP, 802.1X).</w:t>
            </w:r>
          </w:p>
        </w:tc>
      </w:tr>
      <w:tr w:rsidR="00F767C9" w:rsidRPr="0090120F" w14:paraId="0D05AE8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6AD668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541F70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Testowe uruchomienie autoryzacji 802.1X EAP-TLS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AE4F5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Należy wykazać poprawność konfiguracji uwierzytelniania certyfikatowego.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0266BE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Konfiguracja przykładowych urządzeń końcowych z każdej serii i przeprowadzenie testów autoryzacji 802.1X (EAP-TLS).</w:t>
            </w:r>
          </w:p>
        </w:tc>
      </w:tr>
      <w:tr w:rsidR="00F767C9" w:rsidRPr="0090120F" w14:paraId="7245B06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E05E4A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321086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Testowe uruchomienie autoryzacji na podstawie MAC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54BF9F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Należy wykazać poprawność alternatywnego mechanizmu autoryzacji.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EC1221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Konfiguracja autoryzacji MAC z korelacją do DHCP, SNMP i port </w:t>
            </w:r>
            <w:proofErr w:type="spellStart"/>
            <w:r w:rsidRPr="0090120F">
              <w:rPr>
                <w:rFonts w:ascii="Calibri" w:eastAsia="Aptos" w:hAnsi="Calibri" w:cs="Calibri"/>
              </w:rPr>
              <w:t>scanningiem</w:t>
            </w:r>
            <w:proofErr w:type="spellEnd"/>
            <w:r w:rsidRPr="0090120F">
              <w:rPr>
                <w:rFonts w:ascii="Calibri" w:eastAsia="Aptos" w:hAnsi="Calibri" w:cs="Calibri"/>
              </w:rPr>
              <w:t>, przeprowadzenie testów.</w:t>
            </w:r>
          </w:p>
        </w:tc>
      </w:tr>
      <w:tr w:rsidR="00F767C9" w:rsidRPr="0090120F" w14:paraId="61121ED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68C8C3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8ED356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Szkolenie administratorów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F26E5F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Administratorzy muszą zostać przeszkoleni z obsługi systemu.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51395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Dwudniowe szkolenie online (zdalne), do 4 osób, po 5 godzin dziennie – zakres: konfiguracja, administracja, diagnostyka.</w:t>
            </w:r>
          </w:p>
        </w:tc>
      </w:tr>
      <w:tr w:rsidR="00F767C9" w:rsidRPr="0090120F" w14:paraId="12B6ACB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F36F71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AB1783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Dokumentacja powykonawcza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55E519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 wdrożeniu musi powstać dokumentacja techniczna z opisem konfiguracji.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E6CE5B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Opracowanie i przekazanie Zamawiającemu dokumentu zawierającego opis wykonanych prac, konfiguracji i urządzeń – w ciągu 14 dni od zakończenia wdrożenia.</w:t>
            </w:r>
          </w:p>
        </w:tc>
      </w:tr>
    </w:tbl>
    <w:p w14:paraId="050C207A" w14:textId="77777777" w:rsidR="00F767C9" w:rsidRPr="0090120F" w:rsidRDefault="00F767C9" w:rsidP="00F767C9">
      <w:pPr>
        <w:rPr>
          <w:rFonts w:ascii="Calibri" w:hAnsi="Calibri" w:cs="Calibri"/>
        </w:rPr>
      </w:pPr>
    </w:p>
    <w:p w14:paraId="3D46ACCE" w14:textId="77777777" w:rsidR="00F767C9" w:rsidRPr="0090120F" w:rsidRDefault="00F767C9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33" w:name="_Toc202555759"/>
      <w:bookmarkStart w:id="34" w:name="_Toc226560748"/>
      <w:r w:rsidRPr="0090120F">
        <w:rPr>
          <w:rFonts w:ascii="Calibri" w:hAnsi="Calibri" w:cs="Calibri"/>
        </w:rPr>
        <w:lastRenderedPageBreak/>
        <w:t>Szkolenia i warsztaty</w:t>
      </w:r>
      <w:bookmarkEnd w:id="33"/>
      <w:bookmarkEnd w:id="34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613"/>
        <w:gridCol w:w="2710"/>
        <w:gridCol w:w="3259"/>
      </w:tblGrid>
      <w:tr w:rsidR="00F767C9" w:rsidRPr="0090120F" w14:paraId="557954A0" w14:textId="77777777" w:rsidTr="00C63434"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B60356C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4EE613B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814C49E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6FC78D01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22C4996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AB0624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B81E8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Przeprowadzenie 2-dniowych warsztatów (2x5h) z obsługi systemu NAC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1790DB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Użytkownicy końcowi muszą zdobyć wiedzę o wdrożonym systemie.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C10276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Zdalne warsztaty online prowadzone przez Wykonawcę, 2 dni po 5 godzin dziennie.</w:t>
            </w:r>
          </w:p>
        </w:tc>
      </w:tr>
      <w:tr w:rsidR="00F767C9" w:rsidRPr="0090120F" w14:paraId="4DE0199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B3E998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B93B87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Warsztaty dla maksymalnie 4 osób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D18758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Ograniczona liczba uczestników pozwala na interaktywną formę nauki.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E61ED7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Wykonawca organizuje szkolenie w grupie maksymalnie 4 uczestników, zgodnie z ustaleniami z Zamawiającym.</w:t>
            </w:r>
          </w:p>
        </w:tc>
      </w:tr>
      <w:tr w:rsidR="00F767C9" w:rsidRPr="0090120F" w14:paraId="0D4DBFF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9429F8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BEDF60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Zakres warsztatów dopasowany do wdrożonego systemu NAC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305108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Szkolenie musi obejmować realnie wdrożone funkcje i konfigurację.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45934D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Program warsztatów obejmuje funkcje i konfigurację systemu wdrożonego u Zamawiającego.</w:t>
            </w:r>
          </w:p>
        </w:tc>
      </w:tr>
      <w:tr w:rsidR="00F767C9" w:rsidRPr="0090120F" w14:paraId="31EC63B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AC9B9E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7EE7B1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Zaświadczenia uczestnictwa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2F5BC1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Potwierdzenie udziału oraz zdobytej wiedzy.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83C71F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Każdy uczestnik otrzymuje imienne zaświadczenie po zakończeniu warsztatów.</w:t>
            </w:r>
          </w:p>
        </w:tc>
      </w:tr>
      <w:tr w:rsidR="00F767C9" w:rsidRPr="0090120F" w14:paraId="770F0CBA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4B9B48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34E709B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Forma zdalna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342EFE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Szkolenie nie wymaga obecności fizycznej uczestników.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9FA6C0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Warsztaty prowadzone online przy użyciu komunikatora uzgodnionego z Zamawiającym.</w:t>
            </w:r>
          </w:p>
        </w:tc>
      </w:tr>
      <w:tr w:rsidR="00F767C9" w:rsidRPr="0090120F" w14:paraId="3C1589F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76820A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0B95B7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Materiały szkoleniowe w języku polskim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F7CCC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Uczestnicy powinni mieć dostęp do materiałów edukacyjnych.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A7816F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Wykonawca dostarcza elektroniczne materiały szkoleniowe w języku polskim (PDF, prezentacje).</w:t>
            </w:r>
          </w:p>
        </w:tc>
      </w:tr>
      <w:tr w:rsidR="00F767C9" w:rsidRPr="0090120F" w14:paraId="5F10D60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15AEE8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87E499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Uzgodnienie szczegółowego planu i terminów z Zamawiającym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D968A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Terminy i zakres powinny odpowiadać potrzebom organizacyjnym Zamawiającego.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290260F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Wykonawca uzgadnia harmonogram i agendę warsztatów z przedstawicielem Zamawiającego przed realizacją.</w:t>
            </w:r>
          </w:p>
        </w:tc>
      </w:tr>
    </w:tbl>
    <w:p w14:paraId="23F0B14D" w14:textId="77777777" w:rsidR="00F767C9" w:rsidRPr="0090120F" w:rsidRDefault="00F767C9" w:rsidP="00F767C9">
      <w:pPr>
        <w:rPr>
          <w:rFonts w:ascii="Calibri" w:hAnsi="Calibri" w:cs="Calibri"/>
        </w:rPr>
      </w:pPr>
    </w:p>
    <w:p w14:paraId="63CEA51F" w14:textId="77777777" w:rsidR="00F767C9" w:rsidRPr="0090120F" w:rsidRDefault="00F767C9" w:rsidP="006D6E13">
      <w:pPr>
        <w:pStyle w:val="Nagwek3"/>
        <w:numPr>
          <w:ilvl w:val="1"/>
          <w:numId w:val="20"/>
        </w:numPr>
        <w:rPr>
          <w:rFonts w:ascii="Calibri" w:hAnsi="Calibri" w:cs="Calibri"/>
        </w:rPr>
      </w:pPr>
      <w:bookmarkStart w:id="35" w:name="_Toc202555760"/>
      <w:bookmarkStart w:id="36" w:name="_Toc226560749"/>
      <w:bookmarkStart w:id="37" w:name="_Hlk215563292"/>
      <w:r w:rsidRPr="0090120F">
        <w:rPr>
          <w:rFonts w:ascii="Calibri" w:hAnsi="Calibri" w:cs="Calibri"/>
        </w:rPr>
        <w:t>Licencja i wsparcie techniczne producenta oprogramowania</w:t>
      </w:r>
      <w:bookmarkEnd w:id="35"/>
      <w:bookmarkEnd w:id="36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583"/>
        <w:gridCol w:w="3043"/>
        <w:gridCol w:w="2956"/>
      </w:tblGrid>
      <w:tr w:rsidR="00F767C9" w:rsidRPr="0090120F" w14:paraId="6C9DA029" w14:textId="77777777" w:rsidTr="00C63434"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bookmarkEnd w:id="37"/>
          <w:p w14:paraId="09A1816A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3EE693F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C485008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3D331AF3" w14:textId="77777777" w:rsidR="00F767C9" w:rsidRPr="0090120F" w:rsidRDefault="00F767C9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F767C9" w:rsidRPr="0090120F" w14:paraId="3807BD4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616347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CE77E8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Dożywotnia licencja systemu NAC z min. 12-miesięcznym wsparciem producenta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7EE4EB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Licencja na system ma być bezterminowa, a wsparcie techniczne musi być aktywne przez co najmniej rok.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C4ED9D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Wykonawca dostarcza licencję bez ograniczenia czasowego oraz min. roczne wsparcie techniczne producenta zgodne z ofertą.</w:t>
            </w:r>
          </w:p>
        </w:tc>
      </w:tr>
      <w:tr w:rsidR="00F767C9" w:rsidRPr="0090120F" w14:paraId="36A92B1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F56B7E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298FAD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Kontakt mailowy z działem wsparcia technicznego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2799D97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zgłaszania problemów i zapytań dotyczących systemu bezpośrednio do producenta.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9F771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Producent systemu udostępnia kanał e-mail do obsługi zgłoszeń technicznych.</w:t>
            </w:r>
          </w:p>
        </w:tc>
      </w:tr>
      <w:tr w:rsidR="00F767C9" w:rsidRPr="0090120F" w14:paraId="52436AA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2E5E00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7CF3C04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Rozwiązywanie powtarzalnych problemów i wsparcie w analizie problemów trudnych do powtórzenia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43E1B08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Użytkownik ma otrzymać pomoc zarówno w typowych przypadkach, jak i przy incydentach trudnych do jednoznacznego odtworzenia.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D9FB08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Producent analizuje zgłoszenia, zapewnia poprawki oraz wsparcie diagnostyczne dla problemów nieoczywistych.</w:t>
            </w:r>
          </w:p>
        </w:tc>
      </w:tr>
      <w:tr w:rsidR="00F767C9" w:rsidRPr="0090120F" w14:paraId="15B6FEA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F606DE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65F95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w konfiguracji i obejściach problemów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01B22CC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Pomoc w dostrojeniu systemu oraz dostarczanie tymczasowych rozwiązań do czasu naprawy.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C12BBB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Zespół wsparcia pomaga ustalić właściwe parametry konfiguracyjne oraz zaleca rozwiązania tymczasowe dla błędów.</w:t>
            </w:r>
          </w:p>
        </w:tc>
      </w:tr>
      <w:tr w:rsidR="00F767C9" w:rsidRPr="0090120F" w14:paraId="47A1F7D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854B4A6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4A30591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Dostęp do dokumentacji i instrukcji online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D196D8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Użytkownik powinien mieć dostęp do aktualnych materiałów pomocniczych.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38BDCCA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Producent udostępnia dokumentację, poradniki i instrukcje na swojej stronie internetowej lub w dedykowanym portalu wsparcia.</w:t>
            </w:r>
          </w:p>
        </w:tc>
      </w:tr>
      <w:tr w:rsidR="00F767C9" w:rsidRPr="0090120F" w14:paraId="08E6840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BACDCE0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1A24FF3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Dostęp do aktualizacji i poprawek z poziomu interfejsu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AE1D732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aktualizację bezpośrednio przez GUI.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50982A9" w14:textId="77777777" w:rsidR="00F767C9" w:rsidRPr="0090120F" w:rsidRDefault="00F767C9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Użytkownik może pobrać i zastosować aktualizacje oraz poprawki systemu bezpośrednio z interfejsu graficznego.</w:t>
            </w:r>
          </w:p>
        </w:tc>
      </w:tr>
    </w:tbl>
    <w:p w14:paraId="252170C3" w14:textId="3A687CAF" w:rsidR="00F767C9" w:rsidRPr="0090120F" w:rsidRDefault="00F767C9" w:rsidP="006D6E13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38" w:name="_Toc226560750"/>
      <w:r w:rsidRPr="0090120F">
        <w:rPr>
          <w:rFonts w:ascii="Calibri" w:hAnsi="Calibri" w:cs="Calibri"/>
        </w:rPr>
        <w:t>PAM</w:t>
      </w:r>
      <w:bookmarkEnd w:id="38"/>
    </w:p>
    <w:p w14:paraId="6A50F2D1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39" w:name="_Toc202555762"/>
      <w:bookmarkStart w:id="40" w:name="_Toc226560751"/>
      <w:r w:rsidRPr="0090120F">
        <w:rPr>
          <w:rFonts w:ascii="Calibri" w:hAnsi="Calibri" w:cs="Calibri"/>
        </w:rPr>
        <w:t>Monitorowanie Aktywności Użytkowników</w:t>
      </w:r>
      <w:bookmarkEnd w:id="39"/>
      <w:bookmarkEnd w:id="40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808"/>
        <w:gridCol w:w="2658"/>
        <w:gridCol w:w="3116"/>
      </w:tblGrid>
      <w:tr w:rsidR="00D34A9E" w:rsidRPr="0090120F" w14:paraId="05C549B3" w14:textId="77777777" w:rsidTr="00B21D02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E8020EE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47C1E9B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8AEF979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2BA576A4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617F0BF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A8FC8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9EC3F6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aktywności użytkowników w sesjach lokalnych i zdalnych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749182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śledzić działania użytkowników niezależnie od typu sesji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A31546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monitorujący działa zarówno lokalnie, jak i przy połączeniach zdalnych (np. RDP, SSH).</w:t>
            </w:r>
          </w:p>
        </w:tc>
      </w:tr>
      <w:tr w:rsidR="00D34A9E" w:rsidRPr="0090120F" w14:paraId="19AB287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1F9FC4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E5141C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użytkowników korzystających z wielu monitorów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E5582C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rejestrować aktywność na każdym z ekranów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185EB9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wielu ekranów przez agenta i zapis każdego strumienia wideo niezależnie.</w:t>
            </w:r>
          </w:p>
        </w:tc>
      </w:tr>
      <w:tr w:rsidR="00D34A9E" w:rsidRPr="0090120F" w14:paraId="2597341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63D253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2C8A43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jedynie aktywnego okna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509C8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Rejestrowana powinna być tylko aktywna aplikacja, z którą użytkownik faktycznie pracuje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D92035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rozpoznaje i loguje tylko aktywne okno z wykluczeniem procesów działających w tle.</w:t>
            </w:r>
          </w:p>
        </w:tc>
      </w:tr>
      <w:tr w:rsidR="00D34A9E" w:rsidRPr="0090120F" w14:paraId="30B8839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4B535A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6D7704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schowka systemowego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FC1BC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rejestrować operacje kopiuj/wklej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FC1968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monitoruje zawartość schowka i zapisuje historię operacji.</w:t>
            </w:r>
          </w:p>
        </w:tc>
      </w:tr>
      <w:tr w:rsidR="00D34A9E" w:rsidRPr="0090120F" w14:paraId="0A38975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19D542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BB2589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naciśnięć klawiszy z możliwością późniejszego wyszukiwania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3FEC0A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logować klawisze i umożliwiać ich analizę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3187E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Keystroke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logging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z możliwością filtrowania po czasie, aplikacji i sesji.</w:t>
            </w:r>
          </w:p>
        </w:tc>
      </w:tr>
      <w:tr w:rsidR="00D34A9E" w:rsidRPr="0090120F" w14:paraId="1309224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811E0C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0EA2BA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Nagrywanie audio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298B5C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dźwięku może być wymagane w przypadku podejrzenia nadużyć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7834C0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aktywację rejestracji audio w określonych sytuacjach (zgodnie z polityką).</w:t>
            </w:r>
          </w:p>
        </w:tc>
      </w:tr>
      <w:tr w:rsidR="00D34A9E" w:rsidRPr="0090120F" w14:paraId="41101BD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074E74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FD9F87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przesyłanych plików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81EE83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śledzić transfer plików np. przez e-mail, FTP, przeglądarkę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4BF7C4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wykrywa operacje kopiowania/wysyłania plików i zapisuje metadane.</w:t>
            </w:r>
          </w:p>
        </w:tc>
      </w:tr>
      <w:tr w:rsidR="00D34A9E" w:rsidRPr="0090120F" w14:paraId="73453E7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208013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82337C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użycia USB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A1EB75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podłączeń i użycia nośników USB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76D32D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urządzeń, logowanie czasu podłączenia/rozłączenia, ID urządzenia.</w:t>
            </w:r>
          </w:p>
        </w:tc>
      </w:tr>
      <w:tr w:rsidR="00D34A9E" w:rsidRPr="0090120F" w14:paraId="122AD74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279866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2652A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odwiedzanych stron internetowych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83E52E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śledzić aktywność przeglądarki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9FE0C4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monitoruje adresy URL, tytuły stron i czasy odwiedzin.</w:t>
            </w:r>
          </w:p>
        </w:tc>
      </w:tr>
      <w:tr w:rsidR="00D34A9E" w:rsidRPr="0090120F" w14:paraId="4834164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09117C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9492EF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zdalnych adresów IP i filtrowanie sesji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79B8A2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Identyfikacja źródeł zdalnych połączeń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50EEA0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Możliwość filtrowania sesji po IP źródłowym oraz </w:t>
            </w:r>
            <w:proofErr w:type="spellStart"/>
            <w:r w:rsidRPr="0090120F">
              <w:rPr>
                <w:rFonts w:ascii="Calibri" w:eastAsia="Aptos" w:hAnsi="Calibri" w:cs="Calibri"/>
              </w:rPr>
              <w:t>geolokalizacja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D34A9E" w:rsidRPr="0090120F" w14:paraId="65863A1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147B3E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6CD866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Podgląd sesji użytkownika na żywo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5A9DCF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może nadzorować działania użytkownika w czasie rzeczywistym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08E7E0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Podgląd sesji z transmisją ekranu na żywo przez konsolę administracyjną.</w:t>
            </w:r>
          </w:p>
        </w:tc>
      </w:tr>
      <w:tr w:rsidR="00D34A9E" w:rsidRPr="0090120F" w14:paraId="5CB0BBC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96EA8B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54B6F1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aktywności użytkowników w systemie Linux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9F098F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działać także w środowisku Linux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E28577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Linux monitoruje aktywność terminala, procesy, sesje graficzne.</w:t>
            </w:r>
          </w:p>
        </w:tc>
      </w:tr>
      <w:tr w:rsidR="00D34A9E" w:rsidRPr="0090120F" w14:paraId="5F04F3F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321E1E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5E3E50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aktywności na podstawie alertów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2D651C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może być aktywowany przez zdefiniowane zdarzenia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30B2E8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rejestruje tylko wtedy, gdy wystąpi określony warunek np. użycie USB.</w:t>
            </w:r>
          </w:p>
        </w:tc>
      </w:tr>
      <w:tr w:rsidR="00D34A9E" w:rsidRPr="0090120F" w14:paraId="10D1273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C0F4AE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1B9756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Anonimizacja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danych użytkowników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2D9E96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Ochrona prywatności monitorowanych danych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CDCE1D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ukrycia nazw kont, adresów e-mail i danych wrażliwych w raportach.</w:t>
            </w:r>
          </w:p>
        </w:tc>
      </w:tr>
      <w:tr w:rsidR="00D34A9E" w:rsidRPr="0090120F" w14:paraId="07B122D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2DA133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320F61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Eksport wyników do formatu wideo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28D652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Sesje użytkownika mogą być archiwizowane jako wideo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56FA8F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eksport sesji w formacie MP4 do analizy lub archiwizacji.</w:t>
            </w:r>
          </w:p>
        </w:tc>
      </w:tr>
      <w:tr w:rsidR="00D34A9E" w:rsidRPr="0090120F" w14:paraId="36AF735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9213D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C0F8CA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Szyfrowanie wrażliwych danych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B94887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Dane powinny być chronione przed nieautoryzowanym dostępem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C43F8D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Szyfrowanie danych na poziomie agenta oraz po stronie serwera (np. AES-256).</w:t>
            </w:r>
          </w:p>
        </w:tc>
      </w:tr>
      <w:tr w:rsidR="00D34A9E" w:rsidRPr="0090120F" w14:paraId="13E7792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3E8421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03B7D3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wyłączenia logowania klawiszy w wybranych aplikacjach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54058B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Zgodność z regulacjami prawnymi (np. bankowość, medycyna)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097356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Lista wyjątków definiowana przez administratora – np. Word, przeglądarki.</w:t>
            </w:r>
          </w:p>
        </w:tc>
      </w:tr>
      <w:tr w:rsidR="00D34A9E" w:rsidRPr="0090120F" w14:paraId="4603203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21EC51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17ABF6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Powiadomienie użytkownika o nagrywaniu sesji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D0CD62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Użytkownik powinien być świadomy monitoringu (jeśli wymagane)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080532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Komunikat systemowy lub banner informujący o rejestracji sesji.</w:t>
            </w:r>
          </w:p>
        </w:tc>
      </w:tr>
      <w:tr w:rsidR="00D34A9E" w:rsidRPr="0090120F" w14:paraId="73EDD91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0F6B88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4125D9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Wieloparametrowe wyszukiwanie w danych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F9CA94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dokładnej analizy wyników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8168B6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Filtrowanie po użytkowniku, czasie, aplikacji, adresie IP, rodzaju aktywności.</w:t>
            </w:r>
          </w:p>
        </w:tc>
      </w:tr>
      <w:tr w:rsidR="00D34A9E" w:rsidRPr="0090120F" w14:paraId="51284A8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6AF6A5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28FF4B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działań w systemie zarządzania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7ABA0D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zmian konfiguracji i działań administratorów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E453C5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rejestruje akcje w interfejsie zarządzającym systemem PAM.</w:t>
            </w:r>
          </w:p>
        </w:tc>
      </w:tr>
      <w:tr w:rsidR="00D34A9E" w:rsidRPr="0090120F" w14:paraId="204AEE7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1BF884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BDC4CA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danych wejściowych systemu Linux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D75B7B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Śledzenie poleceń wpisywanych w CLI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81532C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Logowanie interakcji z terminalem i środowiskiem tekstowym.</w:t>
            </w:r>
          </w:p>
        </w:tc>
      </w:tr>
      <w:tr w:rsidR="00D34A9E" w:rsidRPr="0090120F" w14:paraId="0300B76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5AA243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3C308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Archiwizacja sesji użytkownika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F1F00F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Sesje powinny być przechowywane do celów audytowych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374CD9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Zapis sesji w archiwum z możliwością eksportu i odtworzenia.</w:t>
            </w:r>
          </w:p>
        </w:tc>
      </w:tr>
      <w:tr w:rsidR="00D34A9E" w:rsidRPr="0090120F" w14:paraId="6216ECD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D88F38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9F3B80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Przeglądanie zarchiwizowanych sesji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5E876B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Dostęp do przeszłych sesji użytkownika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21EC92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przeglądanie zarchiwizowanych sesji w formacie wideo.</w:t>
            </w:r>
          </w:p>
        </w:tc>
      </w:tr>
      <w:tr w:rsidR="00D34A9E" w:rsidRPr="0090120F" w14:paraId="7754B85A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489365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EF5BA6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Eksport pojedynczych zrzutów ekranu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3FE1B9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Dla potrzeb raportowych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674BBC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wyeksportowania konkretnego momentu z sesji.</w:t>
            </w:r>
          </w:p>
        </w:tc>
      </w:tr>
      <w:tr w:rsidR="00D34A9E" w:rsidRPr="0090120F" w14:paraId="616FA09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83146A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570A5D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Walidacja eksportu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D984C1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Zapewnienie integralności danych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6AC777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stosuje sumy kontrolne lub podpis cyfrowy dla plików eksportu.</w:t>
            </w:r>
          </w:p>
        </w:tc>
      </w:tr>
      <w:tr w:rsidR="00D34A9E" w:rsidRPr="0090120F" w14:paraId="7C3A7C7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26FA51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01CD84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Walidacja danych monitoringu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DA1870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Zapewnienie, że dane monitorowane nie zostały zmienione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8C6586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Mechanizmy integralności danych (</w:t>
            </w:r>
            <w:proofErr w:type="spellStart"/>
            <w:r w:rsidRPr="0090120F">
              <w:rPr>
                <w:rFonts w:ascii="Calibri" w:eastAsia="Aptos" w:hAnsi="Calibri" w:cs="Calibri"/>
              </w:rPr>
              <w:t>hashowanie</w:t>
            </w:r>
            <w:proofErr w:type="spellEnd"/>
            <w:r w:rsidRPr="0090120F">
              <w:rPr>
                <w:rFonts w:ascii="Calibri" w:eastAsia="Aptos" w:hAnsi="Calibri" w:cs="Calibri"/>
              </w:rPr>
              <w:t>, podpisywanie).</w:t>
            </w:r>
          </w:p>
        </w:tc>
      </w:tr>
      <w:tr w:rsidR="00D34A9E" w:rsidRPr="0090120F" w14:paraId="1DEBB91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AC52C7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948495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Filtrowanie użytkowników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531922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analizy danych po użytkowniku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9C0A0F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Filtrowanie wyników po loginie, grupie, adresie IP, czasie.</w:t>
            </w:r>
          </w:p>
        </w:tc>
      </w:tr>
      <w:tr w:rsidR="00D34A9E" w:rsidRPr="0090120F" w14:paraId="3B74769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72851E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0DB5E7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Filtrowanie aplikacji i stron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AC2E63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Ograniczenie danych do wybranych źródeł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206018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selekcję tylko określonych aplikacji lub stron.</w:t>
            </w:r>
          </w:p>
        </w:tc>
      </w:tr>
      <w:tr w:rsidR="00D34A9E" w:rsidRPr="0090120F" w14:paraId="379CC90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DF5AE8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535930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tylko w godzinach pracy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356B56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Ograniczenie rejestracji do ustalonego harmonogramu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07946C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ustawienia harmonogramu aktywności agenta.</w:t>
            </w:r>
          </w:p>
        </w:tc>
      </w:tr>
      <w:tr w:rsidR="00D34A9E" w:rsidRPr="0090120F" w14:paraId="1DE355B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4DA27F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03B9DE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nietypowego logowania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A2452D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wykrywać anomalie użytkowania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E8C0D3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Identyfikacja rzadko używanych kont, komputerów, lokalizacji.</w:t>
            </w:r>
          </w:p>
        </w:tc>
      </w:tr>
      <w:tr w:rsidR="00D34A9E" w:rsidRPr="0090120F" w14:paraId="6F0B182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55C0E7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7A2F16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użycia poza godzinami pracy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113A28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polityk bezpieczeństwa i zgodności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9500CE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Alerty i raporty dla działań poza ustalonymi godzinami.</w:t>
            </w:r>
          </w:p>
        </w:tc>
      </w:tr>
      <w:tr w:rsidR="00D34A9E" w:rsidRPr="0090120F" w14:paraId="6907AA4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7A9CEF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8764C1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bezczynności użytkownika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D53326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Pomiar produktywności i anomalii w pracy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BC17DE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śledzi aktywność klawiatury, myszki i porównuje do czasu sesji.</w:t>
            </w:r>
          </w:p>
        </w:tc>
      </w:tr>
      <w:tr w:rsidR="00D34A9E" w:rsidRPr="0090120F" w14:paraId="4E2C5F7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1C822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EBA88A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Archiwizacja/usuwanie danych z zachowaniem metadanych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51A6BF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Zarządzanie retencją danych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1AD3DE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usuwania nagrań przy pozostawieniu logów metadanych.</w:t>
            </w:r>
          </w:p>
        </w:tc>
      </w:tr>
      <w:tr w:rsidR="00D34A9E" w:rsidRPr="0090120F" w14:paraId="34A99D1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75854C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2B9B86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Powiadomienie e-mail przy braku aktywności urządzenia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9E50EC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Alerty o utracie łączności z agentem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374D8B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wysyła powiadomienie, gdy agent przestaje raportować przez X minut.</w:t>
            </w:r>
          </w:p>
        </w:tc>
      </w:tr>
    </w:tbl>
    <w:p w14:paraId="19DFE34D" w14:textId="2CF9F2B8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41" w:name="_Toc202555763"/>
      <w:bookmarkStart w:id="42" w:name="_Toc226560752"/>
      <w:r w:rsidRPr="0090120F">
        <w:rPr>
          <w:rFonts w:ascii="Calibri" w:hAnsi="Calibri" w:cs="Calibri"/>
        </w:rPr>
        <w:t>Licencjonowanie</w:t>
      </w:r>
      <w:bookmarkEnd w:id="41"/>
      <w:bookmarkEnd w:id="42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216"/>
        <w:gridCol w:w="2481"/>
        <w:gridCol w:w="3885"/>
      </w:tblGrid>
      <w:tr w:rsidR="00D34A9E" w:rsidRPr="0090120F" w14:paraId="5F51BCF4" w14:textId="77777777" w:rsidTr="00B21D02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D1FB486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045D5153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0B058C10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6EDAEA0C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2FCA854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DCABA6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55CD7A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Pływające licencje na punkty końcowe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5C924C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Licencje powinny być dynamicznie przydzielane tylko aktywnym urządzeniom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0942E8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licencjonuje urządzenia końcowe na podstawie aktywności – po rozłączeniu licencja jest zwalniana i może być użyta przez inne urządzenie.</w:t>
            </w:r>
          </w:p>
        </w:tc>
      </w:tr>
      <w:tr w:rsidR="00D34A9E" w:rsidRPr="0090120F" w14:paraId="35A0FF7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768D00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B00D24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Oddzielne licencjonowanie dla aplikacji i funkcji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9903A7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Umożliwienie elastycznej rozbudowy systemu według potrzeb organizacji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D20FD4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oferuje modułowe licencje np. osobno na monitoring, sesje RDP, zarządzanie hasłami, co pozwala kupować tylko potrzebne funkcje.</w:t>
            </w:r>
          </w:p>
        </w:tc>
      </w:tr>
      <w:tr w:rsidR="00D34A9E" w:rsidRPr="0090120F" w14:paraId="01350EF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74F89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E7228A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Licencjonowanie oparte na użytkownikach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C8D658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Alternatywny model dla środowisk z dużą rotacją urządzeń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77DD3D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może być licencjonowany w oparciu o konkretne konta użytkowników zamiast urządzeń końcowych, np. dla pracy zdalnej lub sesji terminalowych.</w:t>
            </w:r>
          </w:p>
        </w:tc>
      </w:tr>
    </w:tbl>
    <w:p w14:paraId="6F15475D" w14:textId="77777777" w:rsidR="00D34A9E" w:rsidRPr="0090120F" w:rsidRDefault="00D34A9E" w:rsidP="006D6E13">
      <w:pPr>
        <w:pStyle w:val="Nagwek3"/>
        <w:numPr>
          <w:ilvl w:val="1"/>
          <w:numId w:val="20"/>
        </w:numPr>
        <w:rPr>
          <w:rFonts w:ascii="Calibri" w:hAnsi="Calibri" w:cs="Calibri"/>
        </w:rPr>
      </w:pPr>
      <w:bookmarkStart w:id="43" w:name="_Toc202555764"/>
      <w:bookmarkStart w:id="44" w:name="_Toc226560753"/>
      <w:r w:rsidRPr="0090120F">
        <w:rPr>
          <w:rFonts w:ascii="Calibri" w:hAnsi="Calibri" w:cs="Calibri"/>
        </w:rPr>
        <w:t>Obsługiwane platformy</w:t>
      </w:r>
      <w:bookmarkEnd w:id="43"/>
      <w:bookmarkEnd w:id="44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1"/>
        <w:gridCol w:w="2911"/>
        <w:gridCol w:w="2464"/>
        <w:gridCol w:w="3206"/>
      </w:tblGrid>
      <w:tr w:rsidR="00D34A9E" w:rsidRPr="0090120F" w14:paraId="14503161" w14:textId="77777777" w:rsidTr="00076389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E5F9CB8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50C01E7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48B1EA90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6C806283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77000FF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3831E6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831DF7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Monitorowanie stacji roboczych i serwerów Windows, Mac, Linux, </w:t>
            </w:r>
            <w:proofErr w:type="spellStart"/>
            <w:r w:rsidRPr="0090120F">
              <w:rPr>
                <w:rFonts w:ascii="Calibri" w:eastAsia="Aptos" w:hAnsi="Calibri" w:cs="Calibri"/>
              </w:rPr>
              <w:t>SELinux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oraz </w:t>
            </w:r>
            <w:proofErr w:type="spellStart"/>
            <w:r w:rsidRPr="0090120F">
              <w:rPr>
                <w:rFonts w:ascii="Calibri" w:eastAsia="Aptos" w:hAnsi="Calibri" w:cs="Calibri"/>
              </w:rPr>
              <w:t>Citrix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C56726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działać na szerokim wachlarzu systemów operacyjnych i środowisk serwerowych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B6EDC2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Dedykowane </w:t>
            </w:r>
            <w:proofErr w:type="spellStart"/>
            <w:r w:rsidRPr="0090120F">
              <w:rPr>
                <w:rFonts w:ascii="Calibri" w:eastAsia="Aptos" w:hAnsi="Calibri" w:cs="Calibri"/>
              </w:rPr>
              <w:t>agenty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wspierają monitoring aktywności użytkowników na platformach Windows, </w:t>
            </w:r>
            <w:proofErr w:type="spellStart"/>
            <w:r w:rsidRPr="0090120F">
              <w:rPr>
                <w:rFonts w:ascii="Calibri" w:eastAsia="Aptos" w:hAnsi="Calibri" w:cs="Calibri"/>
              </w:rPr>
              <w:t>macOS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, dystrybucjach Linux, </w:t>
            </w:r>
            <w:proofErr w:type="spellStart"/>
            <w:r w:rsidRPr="0090120F">
              <w:rPr>
                <w:rFonts w:ascii="Calibri" w:eastAsia="Aptos" w:hAnsi="Calibri" w:cs="Calibri"/>
              </w:rPr>
              <w:t>SELinux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oraz w środowiskach </w:t>
            </w:r>
            <w:proofErr w:type="spellStart"/>
            <w:r w:rsidRPr="0090120F">
              <w:rPr>
                <w:rFonts w:ascii="Calibri" w:eastAsia="Aptos" w:hAnsi="Calibri" w:cs="Calibri"/>
              </w:rPr>
              <w:t>Citrix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D34A9E" w:rsidRPr="0090120F" w14:paraId="35928E64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870799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DF5D5E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Monitorowanie Amazon </w:t>
            </w:r>
            <w:proofErr w:type="spellStart"/>
            <w:r w:rsidRPr="0090120F">
              <w:rPr>
                <w:rFonts w:ascii="Calibri" w:eastAsia="Aptos" w:hAnsi="Calibri" w:cs="Calibri"/>
              </w:rPr>
              <w:t>WorkSpaces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B1BA0F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wirtualnych pulpitów chmurowych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DF9DCA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Agent działa na instancjach </w:t>
            </w:r>
            <w:proofErr w:type="spellStart"/>
            <w:r w:rsidRPr="0090120F">
              <w:rPr>
                <w:rFonts w:ascii="Calibri" w:eastAsia="Aptos" w:hAnsi="Calibri" w:cs="Calibri"/>
              </w:rPr>
              <w:t>WorkSpaces</w:t>
            </w:r>
            <w:proofErr w:type="spellEnd"/>
            <w:r w:rsidRPr="0090120F">
              <w:rPr>
                <w:rFonts w:ascii="Calibri" w:eastAsia="Aptos" w:hAnsi="Calibri" w:cs="Calibri"/>
              </w:rPr>
              <w:t>, zapewniając monitoring sesji użytkownika w środowisku zarządzanym przez AWS.</w:t>
            </w:r>
          </w:p>
        </w:tc>
      </w:tr>
      <w:tr w:rsidR="00D34A9E" w:rsidRPr="0090120F" w14:paraId="53A817EA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26D741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C0C319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Wsparcie dla środowisk VDI z </w:t>
            </w:r>
            <w:proofErr w:type="spellStart"/>
            <w:r w:rsidRPr="0090120F">
              <w:rPr>
                <w:rFonts w:ascii="Calibri" w:eastAsia="Aptos" w:hAnsi="Calibri" w:cs="Calibri"/>
              </w:rPr>
              <w:t>nieprzechowywalnym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monitoringiem i pływającymi licencjami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AD7120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dynamicznych sesji desktopów wirtualnych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7DC25E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wspiera monitoring VDI z dynamicznym przypisywaniem agentów i licencji do aktualnie zalogowanego użytkownika bez trwałego śledzenia urządzenia.</w:t>
            </w:r>
          </w:p>
        </w:tc>
      </w:tr>
      <w:tr w:rsidR="00D34A9E" w:rsidRPr="0090120F" w14:paraId="1E822F7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2AA60F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D56F8B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Monitorowanie systemu X </w:t>
            </w:r>
            <w:proofErr w:type="spellStart"/>
            <w:r w:rsidRPr="0090120F">
              <w:rPr>
                <w:rFonts w:ascii="Calibri" w:eastAsia="Aptos" w:hAnsi="Calibri" w:cs="Calibri"/>
              </w:rPr>
              <w:t>Window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C8F55A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graficznych środowisk Linuksa opartych o X11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1D68A3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Agent rejestruje aktywność użytkownika w sesjach X11 (X </w:t>
            </w:r>
            <w:proofErr w:type="spellStart"/>
            <w:r w:rsidRPr="0090120F">
              <w:rPr>
                <w:rFonts w:ascii="Calibri" w:eastAsia="Aptos" w:hAnsi="Calibri" w:cs="Calibri"/>
              </w:rPr>
              <w:t>Window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System), w tym kliknięcia, aplikacje, terminal.</w:t>
            </w:r>
          </w:p>
        </w:tc>
      </w:tr>
      <w:tr w:rsidR="00D34A9E" w:rsidRPr="0090120F" w14:paraId="222479D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362970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848F95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Monitorowanie i filtrowanie stron na </w:t>
            </w:r>
            <w:proofErr w:type="spellStart"/>
            <w:r w:rsidRPr="0090120F">
              <w:rPr>
                <w:rFonts w:ascii="Calibri" w:eastAsia="Aptos" w:hAnsi="Calibri" w:cs="Calibri"/>
              </w:rPr>
              <w:t>macOS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292DDA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działać również na komputerach Apple z możliwością filtrowania WWW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74EB93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Agent </w:t>
            </w:r>
            <w:proofErr w:type="spellStart"/>
            <w:r w:rsidRPr="0090120F">
              <w:rPr>
                <w:rFonts w:ascii="Calibri" w:eastAsia="Aptos" w:hAnsi="Calibri" w:cs="Calibri"/>
              </w:rPr>
              <w:t>macOS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umożliwia rejestrację aktywności użytkownika oraz monitorowanie i filtrowanie odwiedzanych stron internetowych.</w:t>
            </w:r>
          </w:p>
        </w:tc>
      </w:tr>
      <w:tr w:rsidR="00D34A9E" w:rsidRPr="0090120F" w14:paraId="7EBD31F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C63783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F08800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Monitorowanie </w:t>
            </w:r>
            <w:proofErr w:type="spellStart"/>
            <w:r w:rsidRPr="0090120F">
              <w:rPr>
                <w:rFonts w:ascii="Calibri" w:eastAsia="Aptos" w:hAnsi="Calibri" w:cs="Calibri"/>
              </w:rPr>
              <w:t>Ubuntu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22.04 z pulpitem </w:t>
            </w:r>
            <w:proofErr w:type="spellStart"/>
            <w:r w:rsidRPr="0090120F">
              <w:rPr>
                <w:rFonts w:ascii="Calibri" w:eastAsia="Aptos" w:hAnsi="Calibri" w:cs="Calibri"/>
              </w:rPr>
              <w:t>Wayland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42515B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nowoczesnych środowisk graficznych Linuksa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DBEE0A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Agent obsługuje sesje </w:t>
            </w:r>
            <w:proofErr w:type="spellStart"/>
            <w:r w:rsidRPr="0090120F">
              <w:rPr>
                <w:rFonts w:ascii="Calibri" w:eastAsia="Aptos" w:hAnsi="Calibri" w:cs="Calibri"/>
              </w:rPr>
              <w:t>Wayland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w </w:t>
            </w:r>
            <w:proofErr w:type="spellStart"/>
            <w:r w:rsidRPr="0090120F">
              <w:rPr>
                <w:rFonts w:ascii="Calibri" w:eastAsia="Aptos" w:hAnsi="Calibri" w:cs="Calibri"/>
              </w:rPr>
              <w:t>Ubuntu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22.04, umożliwiając rejestrowanie aktywności użytkowników.</w:t>
            </w:r>
          </w:p>
        </w:tc>
      </w:tr>
      <w:tr w:rsidR="00D34A9E" w:rsidRPr="0090120F" w14:paraId="2ACD719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B32E5F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AADEE2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Wsparcie przekierowania X </w:t>
            </w:r>
            <w:proofErr w:type="spellStart"/>
            <w:r w:rsidRPr="0090120F">
              <w:rPr>
                <w:rFonts w:ascii="Calibri" w:eastAsia="Aptos" w:hAnsi="Calibri" w:cs="Calibri"/>
              </w:rPr>
              <w:t>Window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D9646C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środowisk z tunelowaniem X11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927113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umożliwia monitorowanie sesji użytkownika również w przypadku pracy zdalnej z użyciem przekierowania X </w:t>
            </w:r>
            <w:proofErr w:type="spellStart"/>
            <w:r w:rsidRPr="0090120F">
              <w:rPr>
                <w:rFonts w:ascii="Calibri" w:eastAsia="Aptos" w:hAnsi="Calibri" w:cs="Calibri"/>
              </w:rPr>
              <w:t>Window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D34A9E" w:rsidRPr="0090120F" w14:paraId="4B2AF5D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68B36D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5C3F4E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systemu AIX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996319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systemów klasy UNIX stosowanych w środowiskach korporacyjnych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1F9E74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Agent tekstowy rejestruje aktywność użytkowników w sesjach terminalowych systemu AIX.</w:t>
            </w:r>
          </w:p>
        </w:tc>
      </w:tr>
      <w:tr w:rsidR="00D34A9E" w:rsidRPr="0090120F" w14:paraId="718C719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A274CB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0B801F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Rejestracja </w:t>
            </w:r>
            <w:proofErr w:type="spellStart"/>
            <w:r w:rsidRPr="0090120F">
              <w:rPr>
                <w:rFonts w:ascii="Calibri" w:eastAsia="Aptos" w:hAnsi="Calibri" w:cs="Calibri"/>
              </w:rPr>
              <w:t>AppStream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oraz </w:t>
            </w:r>
            <w:proofErr w:type="spellStart"/>
            <w:r w:rsidRPr="0090120F">
              <w:rPr>
                <w:rFonts w:ascii="Calibri" w:eastAsia="Aptos" w:hAnsi="Calibri" w:cs="Calibri"/>
              </w:rPr>
              <w:t>Azure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VDI/</w:t>
            </w:r>
            <w:proofErr w:type="spellStart"/>
            <w:r w:rsidRPr="0090120F">
              <w:rPr>
                <w:rFonts w:ascii="Calibri" w:eastAsia="Aptos" w:hAnsi="Calibri" w:cs="Calibri"/>
              </w:rPr>
              <w:t>App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E3064F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dla nowoczesnych środowisk wirtualizacji aplikacji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19EBB8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Agenci monitorują aktywność użytkowników korzystających z </w:t>
            </w:r>
            <w:proofErr w:type="spellStart"/>
            <w:r w:rsidRPr="0090120F">
              <w:rPr>
                <w:rFonts w:ascii="Calibri" w:eastAsia="Aptos" w:hAnsi="Calibri" w:cs="Calibri"/>
              </w:rPr>
              <w:t>AppStream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(AWS) oraz </w:t>
            </w:r>
            <w:proofErr w:type="spellStart"/>
            <w:r w:rsidRPr="0090120F">
              <w:rPr>
                <w:rFonts w:ascii="Calibri" w:eastAsia="Aptos" w:hAnsi="Calibri" w:cs="Calibri"/>
              </w:rPr>
              <w:t>Azure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Virtual Desktop i </w:t>
            </w:r>
            <w:proofErr w:type="spellStart"/>
            <w:r w:rsidRPr="0090120F">
              <w:rPr>
                <w:rFonts w:ascii="Calibri" w:eastAsia="Aptos" w:hAnsi="Calibri" w:cs="Calibri"/>
              </w:rPr>
              <w:t>Azure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90120F">
              <w:rPr>
                <w:rFonts w:ascii="Calibri" w:eastAsia="Aptos" w:hAnsi="Calibri" w:cs="Calibri"/>
              </w:rPr>
              <w:t>App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Service.</w:t>
            </w:r>
          </w:p>
        </w:tc>
      </w:tr>
    </w:tbl>
    <w:p w14:paraId="4A1E0978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45" w:name="_Toc202555766"/>
      <w:bookmarkStart w:id="46" w:name="_Toc226560754"/>
      <w:r w:rsidRPr="0090120F">
        <w:rPr>
          <w:rFonts w:ascii="Calibri" w:hAnsi="Calibri" w:cs="Calibri"/>
        </w:rPr>
        <w:t>Zarządzanie dostępem i alertami</w:t>
      </w:r>
      <w:bookmarkEnd w:id="45"/>
      <w:bookmarkEnd w:id="46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700"/>
        <w:gridCol w:w="2525"/>
        <w:gridCol w:w="3357"/>
      </w:tblGrid>
      <w:tr w:rsidR="00D34A9E" w:rsidRPr="0090120F" w14:paraId="5A4EEE6E" w14:textId="77777777" w:rsidTr="00B94A11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7D5E1C87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E796261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1BFD61E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2785FD30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73F1DC1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11DE38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2AF802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Kontrola urządzeń USB z możliwością blokowania klas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1D4092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blokowania np. pamięci masowych lub urządzeń HID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E70AEE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pozwala na definiowanie klas urządzeń USB i ich selektywną blokadę na monitorowanych punktach końcowych</w:t>
            </w:r>
          </w:p>
        </w:tc>
      </w:tr>
      <w:tr w:rsidR="00D34A9E" w:rsidRPr="0090120F" w14:paraId="04BB2CF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095E71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CEBA1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Wsparcie dostępu wielu użytkowników z indywidualnymi uprawnieniami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C4E2C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przydzielania ról użytkownikom systemu PAM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63E07B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Mechanizm RBAC (Role-</w:t>
            </w:r>
            <w:proofErr w:type="spellStart"/>
            <w:r w:rsidRPr="0090120F">
              <w:rPr>
                <w:rFonts w:ascii="Calibri" w:eastAsia="Aptos" w:hAnsi="Calibri" w:cs="Calibri"/>
              </w:rPr>
              <w:t>Based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Access Control) pozwala na definiowanie dostępu do funkcji i danych</w:t>
            </w:r>
          </w:p>
        </w:tc>
      </w:tr>
      <w:tr w:rsidR="00D34A9E" w:rsidRPr="0090120F" w14:paraId="684D987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BB88A4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19E508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Automatyczna blokada USB przy naruszeniu bezpieczeństwa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1848A3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USB mogą być wyłączone np. po wykryciu anomalii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4B614E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wspiera reakcję na incydenty – blokuje porty USB w odpowiedzi na wyzwalacze lub reguły</w:t>
            </w:r>
          </w:p>
        </w:tc>
      </w:tr>
      <w:tr w:rsidR="00D34A9E" w:rsidRPr="0090120F" w14:paraId="4512E97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3E0219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876904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parametrów naciśnięć klawiszy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78AB50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Detekcja nietypowych wzorców zachowania użytkownika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F4F022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analizuje częstotliwość, czas i schemat pisania na klawiaturze jako warstwę analizy </w:t>
            </w:r>
            <w:proofErr w:type="spellStart"/>
            <w:r w:rsidRPr="0090120F">
              <w:rPr>
                <w:rFonts w:ascii="Calibri" w:eastAsia="Aptos" w:hAnsi="Calibri" w:cs="Calibri"/>
              </w:rPr>
              <w:t>zachowań</w:t>
            </w:r>
            <w:proofErr w:type="spellEnd"/>
          </w:p>
        </w:tc>
      </w:tr>
      <w:tr w:rsidR="00D34A9E" w:rsidRPr="0090120F" w14:paraId="37218FD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19241F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2FA214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Ochrona na poziomie jądra przed modyfikacją lub usunięciem plików sesji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0DBC4F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Zapobieganie sabotażowi monitoringu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A1FF5B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Monitor działa jako usługa z poziomu </w:t>
            </w:r>
            <w:proofErr w:type="spellStart"/>
            <w:r w:rsidRPr="0090120F">
              <w:rPr>
                <w:rFonts w:ascii="Calibri" w:eastAsia="Aptos" w:hAnsi="Calibri" w:cs="Calibri"/>
              </w:rPr>
              <w:t>kernel-mode</w:t>
            </w:r>
            <w:proofErr w:type="spellEnd"/>
            <w:r w:rsidRPr="0090120F">
              <w:rPr>
                <w:rFonts w:ascii="Calibri" w:eastAsia="Aptos" w:hAnsi="Calibri" w:cs="Calibri"/>
              </w:rPr>
              <w:t>, zabezpieczona przed usunięciem przez administratorów lokalnych</w:t>
            </w:r>
          </w:p>
        </w:tc>
      </w:tr>
      <w:tr w:rsidR="00D34A9E" w:rsidRPr="0090120F" w14:paraId="532FD4C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D97435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EFED7C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Reguły alertów oparte o wyrażenia regularne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1A8436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tworzenia zaawansowanych reguł detekcji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F2ED86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Administratorzy mogą ustawić alerty np. na konkretne frazy, aplikacje, adresy URL</w:t>
            </w:r>
          </w:p>
        </w:tc>
      </w:tr>
      <w:tr w:rsidR="00D34A9E" w:rsidRPr="0090120F" w14:paraId="2DDCEC4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D02EAC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3F694C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Uwierzytelnianie dwuskładnikowe (TOTP) dla użytkowników monitorowanych stacji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5B5D20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Dodatkowe zabezpieczenie dostępu do końcówek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B476AE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Integracja z aplikacjami typu Google </w:t>
            </w:r>
            <w:proofErr w:type="spellStart"/>
            <w:r w:rsidRPr="0090120F">
              <w:rPr>
                <w:rFonts w:ascii="Calibri" w:eastAsia="Aptos" w:hAnsi="Calibri" w:cs="Calibri"/>
              </w:rPr>
              <w:t>Authenticator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zapewnia TOTP na poziomie logowania do systemu</w:t>
            </w:r>
          </w:p>
        </w:tc>
      </w:tr>
      <w:tr w:rsidR="00D34A9E" w:rsidRPr="0090120F" w14:paraId="3CEF71D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F60F08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4F74BC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Dodatkowe poświadczenia przy logowaniu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E21B1C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zastosowania niestandardowych mechanizmów MFA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DAE25D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wspiera weryfikację użytkownika na poziomie agenta przed uruchomieniem sesji</w:t>
            </w:r>
          </w:p>
        </w:tc>
      </w:tr>
      <w:tr w:rsidR="00D34A9E" w:rsidRPr="0090120F" w14:paraId="7A4A18C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8EE334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532B25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Blokowanie użytkowników po wykryciu zabronionych działań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4EFA0B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Automatyczna reakcja na incydenty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7F698A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automatycznie zawiesza sesję lub konto po wykryciu działań niezgodnych z polityką</w:t>
            </w:r>
          </w:p>
        </w:tc>
      </w:tr>
      <w:tr w:rsidR="00D34A9E" w:rsidRPr="0090120F" w14:paraId="2D2F6DE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7A55E4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E1F082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Zamykanie zabronionych aplikacji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789E1F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Egzekwowanie polityki bezpieczeństwa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FAEBA5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ustawienia listy aplikacji zakazanych i ich automatyczne zamykanie przez agenta</w:t>
            </w:r>
          </w:p>
        </w:tc>
      </w:tr>
      <w:tr w:rsidR="00D34A9E" w:rsidRPr="0090120F" w14:paraId="41AF01F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F97152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213266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Czarna lista użytkowników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3B5F25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Ograniczanie dostępu do systemu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61F168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Lista zakazanych użytkowników lub adresów może być konfigurowana ręcznie lub automatycznie</w:t>
            </w:r>
          </w:p>
        </w:tc>
      </w:tr>
      <w:tr w:rsidR="00D34A9E" w:rsidRPr="0090120F" w14:paraId="2249F8D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1EC50C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1E3C48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Wymaganie komentarza przed dostępem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9F7279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Audyt intencji użytkownika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9B7913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Użytkownik musi wpisać uzasadnienie, zanim uzyska dostęp do punktu końcowego</w:t>
            </w:r>
          </w:p>
        </w:tc>
      </w:tr>
      <w:tr w:rsidR="00D34A9E" w:rsidRPr="0090120F" w14:paraId="4E86FC2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ADD1DF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D4355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Active Directory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B105BC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Centralne zarządzanie tożsamościami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D9D81B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pozwala na logowanie i synchronizację kont z usługą AD</w:t>
            </w:r>
          </w:p>
        </w:tc>
      </w:tr>
      <w:tr w:rsidR="00D34A9E" w:rsidRPr="0090120F" w14:paraId="5FE0128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B849C4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96BC1B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SIEM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5F310E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przesyłania logów i alertów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8DC20B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wysyła zdarzenia do zewnętrznych systemów analizy bezpieczeństwa (SIEM)</w:t>
            </w:r>
          </w:p>
        </w:tc>
      </w:tr>
      <w:tr w:rsidR="00D34A9E" w:rsidRPr="0090120F" w14:paraId="4632A52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2339D2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120F8C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Rejestrowanie online/offline klienta do SIEM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8F3A2D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Informacja o statusie agenta w czasie rzeczywistym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5BAB15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loguje przełączenia trybu online/offline agenta i eksportuje dane do SIEM</w:t>
            </w:r>
          </w:p>
        </w:tc>
      </w:tr>
      <w:tr w:rsidR="00D34A9E" w:rsidRPr="0090120F" w14:paraId="333DC23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FF7CD9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097320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Integracja z </w:t>
            </w:r>
            <w:proofErr w:type="spellStart"/>
            <w:r w:rsidRPr="0090120F">
              <w:rPr>
                <w:rFonts w:ascii="Calibri" w:eastAsia="Aptos" w:hAnsi="Calibri" w:cs="Calibri"/>
              </w:rPr>
              <w:t>WebLogin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36759B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Zewnętrzne logowanie do systemu PAM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EEA72A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wspiera mechanizmy logowania przez zewnętrzne portale SSO</w:t>
            </w:r>
          </w:p>
        </w:tc>
      </w:tr>
      <w:tr w:rsidR="00D34A9E" w:rsidRPr="0090120F" w14:paraId="6B23E337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351A04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D7FE41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SAML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E5E4E0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Federacyjne uwierzytelnianie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2E520B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integracji z usługami tożsamości wspierającymi SAML 2.0</w:t>
            </w:r>
          </w:p>
        </w:tc>
      </w:tr>
      <w:tr w:rsidR="00D34A9E" w:rsidRPr="0090120F" w14:paraId="1011A47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AD0A8A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1E39359" w14:textId="77777777" w:rsidR="00D34A9E" w:rsidRPr="0090120F" w:rsidRDefault="00D34A9E" w:rsidP="00C63434">
            <w:pPr>
              <w:rPr>
                <w:rFonts w:ascii="Calibri" w:hAnsi="Calibri" w:cs="Calibri"/>
              </w:rPr>
            </w:pPr>
            <w:r w:rsidRPr="0090120F">
              <w:rPr>
                <w:rFonts w:ascii="Calibri" w:hAnsi="Calibri" w:cs="Calibri"/>
              </w:rPr>
              <w:t xml:space="preserve">Integracja z </w:t>
            </w:r>
            <w:proofErr w:type="spellStart"/>
            <w:r w:rsidRPr="0090120F">
              <w:rPr>
                <w:rFonts w:ascii="Calibri" w:hAnsi="Calibri" w:cs="Calibri"/>
              </w:rPr>
              <w:t>OneLogin</w:t>
            </w:r>
            <w:proofErr w:type="spellEnd"/>
            <w:r w:rsidRPr="0090120F">
              <w:rPr>
                <w:rFonts w:ascii="Calibri" w:hAnsi="Calibri" w:cs="Calibri"/>
              </w:rPr>
              <w:t xml:space="preserve"> (SAML)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986E0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SSO z </w:t>
            </w:r>
            <w:proofErr w:type="spellStart"/>
            <w:r w:rsidRPr="0090120F">
              <w:rPr>
                <w:rFonts w:ascii="Calibri" w:eastAsia="Aptos" w:hAnsi="Calibri" w:cs="Calibri"/>
              </w:rPr>
              <w:t>OneLogin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CC22BA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obsługuje SAML jako metodę logowania do platformy</w:t>
            </w:r>
          </w:p>
        </w:tc>
      </w:tr>
      <w:tr w:rsidR="00D34A9E" w:rsidRPr="0090120F" w14:paraId="307D513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FDE902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84C900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Integracja z </w:t>
            </w:r>
            <w:proofErr w:type="spellStart"/>
            <w:r w:rsidRPr="0090120F">
              <w:rPr>
                <w:rFonts w:ascii="Calibri" w:eastAsia="Aptos" w:hAnsi="Calibri" w:cs="Calibri"/>
              </w:rPr>
              <w:t>Okta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(SAML)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C3EBD1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Federacja tożsamości z </w:t>
            </w:r>
            <w:proofErr w:type="spellStart"/>
            <w:r w:rsidRPr="0090120F">
              <w:rPr>
                <w:rFonts w:ascii="Calibri" w:eastAsia="Aptos" w:hAnsi="Calibri" w:cs="Calibri"/>
              </w:rPr>
              <w:t>Okta</w:t>
            </w:r>
            <w:proofErr w:type="spellEnd"/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DE976B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Możliwość podłączenia PAM do </w:t>
            </w:r>
            <w:proofErr w:type="spellStart"/>
            <w:r w:rsidRPr="0090120F">
              <w:rPr>
                <w:rFonts w:ascii="Calibri" w:eastAsia="Aptos" w:hAnsi="Calibri" w:cs="Calibri"/>
              </w:rPr>
              <w:t>Okta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jako dostawcy tożsamości</w:t>
            </w:r>
          </w:p>
        </w:tc>
      </w:tr>
      <w:tr w:rsidR="00D34A9E" w:rsidRPr="0090120F" w14:paraId="378C3C8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2A2282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1EBA40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Ograniczenie dostępu wg czasu pracy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800996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Kontrola godzinowa logowania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A09DDB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może uniemożliwić logowanie poza ustalonym harmonogramem godzin pracy</w:t>
            </w:r>
          </w:p>
        </w:tc>
      </w:tr>
      <w:tr w:rsidR="00D34A9E" w:rsidRPr="0090120F" w14:paraId="5E181B9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9FBE37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F51F17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serwerem certyfikatów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5A96D0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Dodatkowe zatwierdzanie żądań dostępu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FC75BC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wystawienia certyfikatu przez CA jako wymóg dla uruchomienia sesji</w:t>
            </w:r>
          </w:p>
        </w:tc>
      </w:tr>
      <w:tr w:rsidR="00D34A9E" w:rsidRPr="0090120F" w14:paraId="5C57BFAB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DE80C5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A2EF35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Widok jednej strony dla żądań dostępu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63A739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Ułatwienie pracy administratora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B70AAD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Interfejs pozwala przeglądać i zatwierdzać żądania OTP, dostępów USB, końcówek itd. w jednym miejscu</w:t>
            </w:r>
          </w:p>
        </w:tc>
      </w:tr>
      <w:tr w:rsidR="00D34A9E" w:rsidRPr="0090120F" w14:paraId="5D35D305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D60E5C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95CCBC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Wykrywanie nietypowych </w:t>
            </w:r>
            <w:proofErr w:type="spellStart"/>
            <w:r w:rsidRPr="0090120F">
              <w:rPr>
                <w:rFonts w:ascii="Calibri" w:eastAsia="Aptos" w:hAnsi="Calibri" w:cs="Calibri"/>
              </w:rPr>
              <w:t>zachowań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użytkownika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802771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analizuje wzorce pracy w czasie rzeczywistym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1A0B46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Wbudowany moduł UEBA umożliwia identyfikację anomalii i podejrzanych działań</w:t>
            </w:r>
          </w:p>
        </w:tc>
      </w:tr>
      <w:tr w:rsidR="00D34A9E" w:rsidRPr="0090120F" w14:paraId="0FBFF5D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4ED4D7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EC1C89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Ochrona dziennika audytu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B39142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Zapobieganie modyfikacjom logów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7C7316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uniemożliwia manipulowanie logami audytu, nawet użytkownikom uprzywilejowanym</w:t>
            </w:r>
          </w:p>
        </w:tc>
      </w:tr>
    </w:tbl>
    <w:p w14:paraId="104C0A70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47" w:name="_Toc202555767"/>
      <w:bookmarkStart w:id="48" w:name="_Toc226560755"/>
      <w:r w:rsidRPr="0090120F">
        <w:rPr>
          <w:rFonts w:ascii="Calibri" w:hAnsi="Calibri" w:cs="Calibri"/>
        </w:rPr>
        <w:t>Produktywność i Raportowanie</w:t>
      </w:r>
      <w:bookmarkEnd w:id="47"/>
      <w:bookmarkEnd w:id="48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833"/>
        <w:gridCol w:w="2560"/>
        <w:gridCol w:w="3189"/>
      </w:tblGrid>
      <w:tr w:rsidR="00D34A9E" w:rsidRPr="0090120F" w14:paraId="3E33015C" w14:textId="77777777" w:rsidTr="00B94A11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03917F2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9586DAA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073E8EE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49BBA197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68F5B3B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5C808A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600CD8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Eksport danych statystycznych do formatów </w:t>
            </w:r>
            <w:proofErr w:type="spellStart"/>
            <w:r w:rsidRPr="0090120F">
              <w:rPr>
                <w:rFonts w:ascii="Calibri" w:eastAsia="Aptos" w:hAnsi="Calibri" w:cs="Calibri"/>
              </w:rPr>
              <w:t>xlsx</w:t>
            </w:r>
            <w:proofErr w:type="spellEnd"/>
            <w:r w:rsidRPr="0090120F">
              <w:rPr>
                <w:rFonts w:ascii="Calibri" w:eastAsia="Aptos" w:hAnsi="Calibri" w:cs="Calibri"/>
              </w:rPr>
              <w:t>/xls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7D98C3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zapisania wyników monitoringu do Excela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FE5AB9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umożliwia eksport danych z raportów do plików </w:t>
            </w:r>
            <w:proofErr w:type="spellStart"/>
            <w:r w:rsidRPr="0090120F">
              <w:rPr>
                <w:rFonts w:ascii="Calibri" w:eastAsia="Aptos" w:hAnsi="Calibri" w:cs="Calibri"/>
              </w:rPr>
              <w:t>xlsx</w:t>
            </w:r>
            <w:proofErr w:type="spellEnd"/>
            <w:r w:rsidRPr="0090120F">
              <w:rPr>
                <w:rFonts w:ascii="Calibri" w:eastAsia="Aptos" w:hAnsi="Calibri" w:cs="Calibri"/>
              </w:rPr>
              <w:t>/xls bezpośrednio z interfejsu</w:t>
            </w:r>
          </w:p>
        </w:tc>
      </w:tr>
      <w:tr w:rsidR="00D34A9E" w:rsidRPr="0090120F" w14:paraId="5138B2B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4FCAC8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C74901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Pulpity produktywności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EC8874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Graficzne przedstawienie aktywności użytkowników i ich wydajności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DFAFFE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oferuje predefiniowane widoki produktywności – np. czas aktywności, używane aplikacje</w:t>
            </w:r>
          </w:p>
        </w:tc>
      </w:tr>
      <w:tr w:rsidR="00D34A9E" w:rsidRPr="0090120F" w14:paraId="448A103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72CCFF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D32835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Wbudowany silnik raportowania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5E5167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Generowanie raportów wg wielu parametrów, bez potrzeby zewnętrznych narzędzi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09CA59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Wbudowany moduł raportowania umożliwia filtrowanie wg użytkownika, czasu, aplikacji, działań</w:t>
            </w:r>
          </w:p>
        </w:tc>
      </w:tr>
      <w:tr w:rsidR="00D34A9E" w:rsidRPr="0090120F" w14:paraId="110AFA7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F9DC16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211BD6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raportów według harmonogramu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D9BCD6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Automatyzacja cyklicznego generowania raportów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D235F4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ustawienie harmonogramów do codziennego, tygodniowego lub miesięcznego raportowania</w:t>
            </w:r>
          </w:p>
        </w:tc>
      </w:tr>
      <w:tr w:rsidR="00D34A9E" w:rsidRPr="0090120F" w14:paraId="06A37E8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D38632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73FBB0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z Power BI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2F71E3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Eksport danych do narzędzia BI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D4EE49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połączenia systemu z Power BI przez API lub eksport danych do formatów akceptowanych przez BI</w:t>
            </w:r>
          </w:p>
        </w:tc>
      </w:tr>
      <w:tr w:rsidR="00D34A9E" w:rsidRPr="0090120F" w14:paraId="3D2E551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93A7BA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3A78C3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Szablony eksportu dla Microsoft Power BI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DBBEBA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Gotowe wzory danych do analizy w BI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D4D652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zawiera gotowe zestawy pól i struktur danych do łatwego użycia w Power BI</w:t>
            </w:r>
          </w:p>
        </w:tc>
      </w:tr>
      <w:tr w:rsidR="00D34A9E" w:rsidRPr="0090120F" w14:paraId="4512794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5826D7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7ADD3C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Analiza częstotliwości użycia aplikacji i stron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2A274E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wykorzystania zasobów IT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D6C76B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mierzy, jak długo i jak często aplikacje oraz strony są wykorzystywane przez użytkowników</w:t>
            </w:r>
          </w:p>
        </w:tc>
      </w:tr>
      <w:tr w:rsidR="00D34A9E" w:rsidRPr="0090120F" w14:paraId="1515D52C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0C2B6B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8E846D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Zarządzanie problemami serwera centralnego i bazy danych z powiadomieniami e-mail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01F3C27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Monitoring kondycji infrastruktury systemu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F770C0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nadzoruje zużycie zasobów, przestrzeń dyskową i inne parametry – z powiadomieniami o problemach</w:t>
            </w:r>
          </w:p>
        </w:tc>
      </w:tr>
      <w:tr w:rsidR="00D34A9E" w:rsidRPr="0090120F" w14:paraId="012B495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19FB50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6EFADC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dostosowywania raportów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3EB3B1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Personalizacja układu, zawartości i filtrów raportów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2458C7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może tworzyć własne szablony raportów, wybierać kolumny, grupowania i formaty</w:t>
            </w:r>
          </w:p>
        </w:tc>
      </w:tr>
    </w:tbl>
    <w:p w14:paraId="465D8151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49" w:name="_Toc202555768"/>
      <w:bookmarkStart w:id="50" w:name="_Toc226560756"/>
      <w:r w:rsidRPr="0090120F">
        <w:rPr>
          <w:rFonts w:ascii="Calibri" w:hAnsi="Calibri" w:cs="Calibri"/>
        </w:rPr>
        <w:t>Zarządzanie hasłami</w:t>
      </w:r>
      <w:bookmarkEnd w:id="49"/>
      <w:bookmarkEnd w:id="50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3022"/>
        <w:gridCol w:w="2599"/>
        <w:gridCol w:w="2961"/>
      </w:tblGrid>
      <w:tr w:rsidR="00D34A9E" w:rsidRPr="0090120F" w14:paraId="4BE5A264" w14:textId="77777777" w:rsidTr="00417393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0C36C86F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2CB41328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134FAE4A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72DE0EAB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1EB4064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4393C24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1691D40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Zarządzanie hasłami do Windows Server, Linux, systemów webowych, MS SQL Server, Active Directory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37EB72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centralnie zarządzać hasłami do różnych systemów operacyjnych i usług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F46158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Moduł PAM pozwala na bezpieczne przechowywanie, rotację i używanie haseł do wymienionych systemów</w:t>
            </w:r>
          </w:p>
        </w:tc>
      </w:tr>
      <w:tr w:rsidR="00D34A9E" w:rsidRPr="0090120F" w14:paraId="07C81C6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B609FE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4E3A59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Selektywne rejestrowanie aktywności tylko dla uprzywilejowanych użytkowników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C54FDC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Ograniczenie nagrywania do użytkowników o podwyższonych uprawnieniach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1399A12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pozwala na wybranie, którzy użytkownicy będą objęci monitoringiem w module PAM</w:t>
            </w:r>
          </w:p>
        </w:tc>
      </w:tr>
      <w:tr w:rsidR="00D34A9E" w:rsidRPr="0090120F" w14:paraId="6680210F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2F7517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4FD5A9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Tworzenie listy dozwolonych punktów końcowych do użycia sekretów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0688045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Kontrola lokalizacji, z których można uzyskiwać dostęp do wrażliwych danych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B1BD9D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Lista punktów końcowych pozwala ograniczyć użycie haseł do zaufanych hostów</w:t>
            </w:r>
          </w:p>
        </w:tc>
      </w:tr>
      <w:tr w:rsidR="00D34A9E" w:rsidRPr="0090120F" w14:paraId="6FCF3F22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C81192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FAE21A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lokalnych uprzywilejowanych kont Windows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64D66D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znajdowanie kont z uprawnieniami administratora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526E62C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skanuje hosty i identyfikuje konta z uprawnieniami admina lokalnego</w:t>
            </w:r>
          </w:p>
        </w:tc>
      </w:tr>
      <w:tr w:rsidR="00D34A9E" w:rsidRPr="0090120F" w14:paraId="65F6EAC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B5DDF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810DB5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Wykrywanie uprzywilejowanych kont Active Directory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9BB82A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Identyfikacja i rejestracja kont domenowych z podwyższonymi prawami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98F352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automatycznie znajduje i kategoryzuje konta AD jako uprzywilejowane</w:t>
            </w:r>
          </w:p>
        </w:tc>
      </w:tr>
      <w:tr w:rsidR="00D34A9E" w:rsidRPr="0090120F" w14:paraId="2EDBA626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C9933A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C5E537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Wprowadzanie wykrytych kont do sekretów masowo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9B5145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dodawanie kont do repozytorium haseł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2D9F6B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Administrator może jednym kliknięciem dodać wiele kont do systemu zarządzania hasłami</w:t>
            </w:r>
          </w:p>
        </w:tc>
      </w:tr>
      <w:tr w:rsidR="00D34A9E" w:rsidRPr="0090120F" w14:paraId="76BA7DD9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B81D27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E736D0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Reguły automatycznego wykrywania kont uprzywilejowanych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D2A8AE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Definiowanie warunków wykrywania np. nazwy grup, ról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420506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konfigurację detekcji kont wg ról, grup lub lokalizacji</w:t>
            </w:r>
          </w:p>
        </w:tc>
      </w:tr>
      <w:tr w:rsidR="00D34A9E" w:rsidRPr="0090120F" w14:paraId="22D15F01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B7AF1A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6949AC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Zdalna rotacja haseł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E03D1A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zmiany haseł bez fizycznego dostępu do urządzenia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38E3D4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pozwala rotować hasła kont zdalnie w cyklach lub na żądanie</w:t>
            </w:r>
          </w:p>
        </w:tc>
      </w:tr>
      <w:tr w:rsidR="00D34A9E" w:rsidRPr="0090120F" w14:paraId="160C5680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536622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22608C9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Nawigacja do sekretu i powiązanych sesji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CFE8AE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Szybkie odnajdywanie użycia haseł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C24423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Funkcja umożliwia znalezienie każdej sesji, w której użyto danego sekretu</w:t>
            </w:r>
          </w:p>
        </w:tc>
      </w:tr>
      <w:tr w:rsidR="00D34A9E" w:rsidRPr="0090120F" w14:paraId="2BCFF578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25F3A5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A4E5DF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żądań dostępu do sekretów z wyborem typu dostępu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3B77D3D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Kontrola nad tym, kto i jak może użyć danego hasła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7F06329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ustawienie typów dostępu: tylko podgląd, sesja pośrednia, pobranie itd.</w:t>
            </w:r>
          </w:p>
        </w:tc>
      </w:tr>
      <w:tr w:rsidR="00D34A9E" w:rsidRPr="0090120F" w14:paraId="71C4BA4E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408C6F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11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FC70CA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Broker poświadczeń aplikacji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523CA78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Umożliwia integrację z aplikacjami wymagającymi haseł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7BF499F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działa jako pośrednik przekazujący poświadczenia bez ich ujawniania użytkownikowi</w:t>
            </w:r>
          </w:p>
        </w:tc>
      </w:tr>
      <w:tr w:rsidR="00D34A9E" w:rsidRPr="0090120F" w14:paraId="35D48E83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32C271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12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6FE5693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Zarządzanie hasłami osobistymi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4F02291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używania rozwiązania także przez indywidualnych użytkowników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FFFFFF"/>
          </w:tcPr>
          <w:p w14:paraId="20F017F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Użytkownicy mogą przechowywać i zarządzać własnymi danymi dostępowymi w ramach systemu</w:t>
            </w:r>
          </w:p>
        </w:tc>
      </w:tr>
      <w:tr w:rsidR="00D34A9E" w:rsidRPr="0090120F" w14:paraId="73CC31CD" w14:textId="77777777" w:rsidTr="00C63434"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66C166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BA3321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Przesyłanie plików w ramach procedur zarządzania hasłami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6EC5BF0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Bezpieczne zarządzanie operacjami plikowymi przez PAM</w:t>
            </w:r>
          </w:p>
        </w:tc>
        <w:tc>
          <w:tcPr>
            <w:tcW w:w="0" w:type="auto"/>
            <w:tcBorders>
              <w:top w:val="single" w:sz="4" w:space="0" w:color="60CAF3"/>
              <w:left w:val="single" w:sz="4" w:space="0" w:color="60CAF3"/>
              <w:bottom w:val="single" w:sz="4" w:space="0" w:color="60CAF3"/>
              <w:right w:val="single" w:sz="4" w:space="0" w:color="60CAF3"/>
            </w:tcBorders>
            <w:shd w:val="clear" w:color="auto" w:fill="CAEDFB"/>
          </w:tcPr>
          <w:p w14:paraId="333E303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umożliwia przekazywanie plików w kontekście sesji z użyciem danego sekretu lub konta</w:t>
            </w:r>
          </w:p>
        </w:tc>
      </w:tr>
    </w:tbl>
    <w:p w14:paraId="23C4D78D" w14:textId="73611723" w:rsidR="00D34A9E" w:rsidRPr="0090120F" w:rsidRDefault="00D34A9E" w:rsidP="006D6E13">
      <w:pPr>
        <w:pStyle w:val="Nagwek2"/>
        <w:numPr>
          <w:ilvl w:val="1"/>
          <w:numId w:val="20"/>
        </w:numPr>
        <w:rPr>
          <w:rFonts w:ascii="Calibri" w:hAnsi="Calibri" w:cs="Calibri"/>
        </w:rPr>
      </w:pPr>
      <w:bookmarkStart w:id="51" w:name="_Toc226560757"/>
      <w:r w:rsidRPr="0090120F">
        <w:rPr>
          <w:rFonts w:ascii="Calibri" w:hAnsi="Calibri" w:cs="Calibri"/>
        </w:rPr>
        <w:t>WAF</w:t>
      </w:r>
      <w:bookmarkEnd w:id="51"/>
    </w:p>
    <w:p w14:paraId="3B9DE90D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52" w:name="_Toc202555770"/>
      <w:bookmarkStart w:id="53" w:name="_Toc226560758"/>
      <w:r w:rsidRPr="0090120F">
        <w:rPr>
          <w:rFonts w:ascii="Calibri" w:hAnsi="Calibri" w:cs="Calibri"/>
        </w:rPr>
        <w:t>Licencjonowanie</w:t>
      </w:r>
      <w:bookmarkEnd w:id="52"/>
      <w:bookmarkEnd w:id="53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068"/>
        <w:gridCol w:w="3311"/>
        <w:gridCol w:w="3203"/>
      </w:tblGrid>
      <w:tr w:rsidR="00D34A9E" w:rsidRPr="0090120F" w14:paraId="54ED3651" w14:textId="77777777" w:rsidTr="0089713B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4027263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CEB118F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410D93BC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40E965A5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2E5F115E" w14:textId="77777777" w:rsidTr="00C63434">
        <w:tc>
          <w:tcPr>
            <w:tcW w:w="0" w:type="auto"/>
            <w:shd w:val="clear" w:color="auto" w:fill="CAEDFB"/>
          </w:tcPr>
          <w:p w14:paraId="2B49B74A" w14:textId="77777777" w:rsidR="00D34A9E" w:rsidRPr="0090120F" w:rsidRDefault="00D34A9E" w:rsidP="00D34A9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shd w:val="clear" w:color="auto" w:fill="CAEDFB"/>
            <w:hideMark/>
          </w:tcPr>
          <w:p w14:paraId="4609610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Licencja na poziomie jednej domeny</w:t>
            </w:r>
          </w:p>
        </w:tc>
        <w:tc>
          <w:tcPr>
            <w:tcW w:w="0" w:type="auto"/>
            <w:shd w:val="clear" w:color="auto" w:fill="CAEDFB"/>
            <w:hideMark/>
          </w:tcPr>
          <w:p w14:paraId="70DB5C5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Każdy plan obejmuje tylko jedną domenę, co oznacza, że licencja nie może być współdzielona przez wiele domen.</w:t>
            </w:r>
          </w:p>
        </w:tc>
        <w:tc>
          <w:tcPr>
            <w:tcW w:w="0" w:type="auto"/>
            <w:shd w:val="clear" w:color="auto" w:fill="CAEDFB"/>
            <w:hideMark/>
          </w:tcPr>
          <w:p w14:paraId="2A738FC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Licencja przypisana do jednej domeny, dodawana do konta użytkownika z pełnym dostępem do funkcji planu dla tej domeny.</w:t>
            </w:r>
          </w:p>
        </w:tc>
      </w:tr>
      <w:tr w:rsidR="00D34A9E" w:rsidRPr="0090120F" w14:paraId="3C14C47F" w14:textId="77777777" w:rsidTr="00C63434">
        <w:tc>
          <w:tcPr>
            <w:tcW w:w="0" w:type="auto"/>
          </w:tcPr>
          <w:p w14:paraId="102A21B6" w14:textId="77777777" w:rsidR="00D34A9E" w:rsidRPr="0090120F" w:rsidRDefault="00D34A9E" w:rsidP="00D34A9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3B5BFF6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Wybór poziomu subskrypcji przy dodawaniu domeny</w:t>
            </w:r>
          </w:p>
        </w:tc>
        <w:tc>
          <w:tcPr>
            <w:tcW w:w="0" w:type="auto"/>
            <w:hideMark/>
          </w:tcPr>
          <w:p w14:paraId="536327A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wybór planu  dla każdej dodawanej domeny, aby administrator mógł dopasować funkcje do wymagań domeny.</w:t>
            </w:r>
          </w:p>
        </w:tc>
        <w:tc>
          <w:tcPr>
            <w:tcW w:w="0" w:type="auto"/>
            <w:hideMark/>
          </w:tcPr>
          <w:p w14:paraId="1DF4315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Panel administracyjny z opcją przypisania planu do każdej domeny przy jej dodaniu lub zmianie poziomu subskrypcji.</w:t>
            </w:r>
          </w:p>
        </w:tc>
      </w:tr>
      <w:tr w:rsidR="00D34A9E" w:rsidRPr="0090120F" w14:paraId="389DE609" w14:textId="77777777" w:rsidTr="00C63434">
        <w:tc>
          <w:tcPr>
            <w:tcW w:w="0" w:type="auto"/>
            <w:shd w:val="clear" w:color="auto" w:fill="CAEDFB"/>
          </w:tcPr>
          <w:p w14:paraId="03C30E56" w14:textId="77777777" w:rsidR="00D34A9E" w:rsidRPr="0090120F" w:rsidRDefault="00D34A9E" w:rsidP="00D34A9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shd w:val="clear" w:color="auto" w:fill="CAEDFB"/>
            <w:hideMark/>
          </w:tcPr>
          <w:p w14:paraId="6D09B6A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Powiadomienia o terminie wygaśnięcia licencji</w:t>
            </w:r>
          </w:p>
        </w:tc>
        <w:tc>
          <w:tcPr>
            <w:tcW w:w="0" w:type="auto"/>
            <w:shd w:val="clear" w:color="auto" w:fill="CAEDFB"/>
            <w:hideMark/>
          </w:tcPr>
          <w:p w14:paraId="28B22F5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informować administratora o zbliżającym się terminie wygaśnięcia planu dla każdej domeny, aby uniknąć przerwania usług.</w:t>
            </w:r>
          </w:p>
        </w:tc>
        <w:tc>
          <w:tcPr>
            <w:tcW w:w="0" w:type="auto"/>
            <w:shd w:val="clear" w:color="auto" w:fill="CAEDFB"/>
            <w:hideMark/>
          </w:tcPr>
          <w:p w14:paraId="56CE04E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powiadomienie e-mail wysyłane 30 dni przed datą wygaśnięcia subskrypcji.</w:t>
            </w:r>
          </w:p>
        </w:tc>
      </w:tr>
      <w:tr w:rsidR="00D34A9E" w:rsidRPr="0090120F" w14:paraId="222BC76A" w14:textId="77777777" w:rsidTr="00C63434">
        <w:tc>
          <w:tcPr>
            <w:tcW w:w="0" w:type="auto"/>
          </w:tcPr>
          <w:p w14:paraId="1C8EA6E3" w14:textId="77777777" w:rsidR="00D34A9E" w:rsidRPr="0090120F" w:rsidRDefault="00D34A9E" w:rsidP="00D34A9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27A50E1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Odnowienie subskrypcji</w:t>
            </w:r>
          </w:p>
        </w:tc>
        <w:tc>
          <w:tcPr>
            <w:tcW w:w="0" w:type="auto"/>
            <w:hideMark/>
          </w:tcPr>
          <w:p w14:paraId="021B122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automatyczne odnowienie subskrypcji, aby zapewnić ciągłość działania usług dla przypisanej domeny.</w:t>
            </w:r>
          </w:p>
        </w:tc>
        <w:tc>
          <w:tcPr>
            <w:tcW w:w="0" w:type="auto"/>
            <w:hideMark/>
          </w:tcPr>
          <w:p w14:paraId="63933A2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obciążenie karty płatniczej na koniec okresu rozliczeniowego i przedłużenie subskrypcji bez przestojów.</w:t>
            </w:r>
          </w:p>
        </w:tc>
      </w:tr>
      <w:tr w:rsidR="00D34A9E" w:rsidRPr="0090120F" w14:paraId="2C0FF73D" w14:textId="77777777" w:rsidTr="00C63434">
        <w:tc>
          <w:tcPr>
            <w:tcW w:w="0" w:type="auto"/>
            <w:shd w:val="clear" w:color="auto" w:fill="CAEDFB"/>
          </w:tcPr>
          <w:p w14:paraId="048DE9AE" w14:textId="77777777" w:rsidR="00D34A9E" w:rsidRPr="0090120F" w:rsidRDefault="00D34A9E" w:rsidP="00D34A9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shd w:val="clear" w:color="auto" w:fill="CAEDFB"/>
            <w:hideMark/>
          </w:tcPr>
          <w:p w14:paraId="534A663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Przypisanie płatności do konkretnej domeny</w:t>
            </w:r>
          </w:p>
        </w:tc>
        <w:tc>
          <w:tcPr>
            <w:tcW w:w="0" w:type="auto"/>
            <w:shd w:val="clear" w:color="auto" w:fill="CAEDFB"/>
            <w:hideMark/>
          </w:tcPr>
          <w:p w14:paraId="68403A0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Każda płatność za plan powinna być przypisana do wybranej domeny, co zapewnia, że funkcje są dostępne wyłącznie dla tej domeny.</w:t>
            </w:r>
          </w:p>
        </w:tc>
        <w:tc>
          <w:tcPr>
            <w:tcW w:w="0" w:type="auto"/>
            <w:shd w:val="clear" w:color="auto" w:fill="CAEDFB"/>
            <w:hideMark/>
          </w:tcPr>
          <w:p w14:paraId="02FFD80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Płatność przypisywana bezpośrednio do subskrypcji wybranej domeny z pełnym dostępem do funkcji planu tylko dla tej domeny.</w:t>
            </w:r>
          </w:p>
        </w:tc>
      </w:tr>
      <w:tr w:rsidR="00D34A9E" w:rsidRPr="0090120F" w14:paraId="5CEBA51E" w14:textId="77777777" w:rsidTr="00C63434">
        <w:tc>
          <w:tcPr>
            <w:tcW w:w="0" w:type="auto"/>
          </w:tcPr>
          <w:p w14:paraId="7B8C9F73" w14:textId="77777777" w:rsidR="00D34A9E" w:rsidRPr="0090120F" w:rsidRDefault="00D34A9E" w:rsidP="00D34A9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5CCDE9C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Przegląd historii subskrypcji dla domen</w:t>
            </w:r>
          </w:p>
        </w:tc>
        <w:tc>
          <w:tcPr>
            <w:tcW w:w="0" w:type="auto"/>
            <w:hideMark/>
          </w:tcPr>
          <w:p w14:paraId="628E397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administratorowi przegląd historii subskrypcji dla każdej domeny, w tym dat rozpoczęcia i zakończenia licencji.</w:t>
            </w:r>
          </w:p>
        </w:tc>
        <w:tc>
          <w:tcPr>
            <w:tcW w:w="0" w:type="auto"/>
            <w:hideMark/>
          </w:tcPr>
          <w:p w14:paraId="053EFFE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Moduł historii licencji w panelu administracyjnym z informacjami o wszystkich poprzednich i bieżących subskrypcjach.</w:t>
            </w:r>
          </w:p>
        </w:tc>
      </w:tr>
      <w:tr w:rsidR="00D34A9E" w:rsidRPr="0090120F" w14:paraId="364CDF7F" w14:textId="77777777" w:rsidTr="00C63434">
        <w:tc>
          <w:tcPr>
            <w:tcW w:w="0" w:type="auto"/>
            <w:shd w:val="clear" w:color="auto" w:fill="CAEDFB"/>
          </w:tcPr>
          <w:p w14:paraId="572A6130" w14:textId="77777777" w:rsidR="00D34A9E" w:rsidRPr="0090120F" w:rsidRDefault="00D34A9E" w:rsidP="00D34A9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shd w:val="clear" w:color="auto" w:fill="CAEDFB"/>
            <w:hideMark/>
          </w:tcPr>
          <w:p w14:paraId="0FDF60D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Zgodność z regulacjami dotyczącymi płatności online</w:t>
            </w:r>
          </w:p>
        </w:tc>
        <w:tc>
          <w:tcPr>
            <w:tcW w:w="0" w:type="auto"/>
            <w:shd w:val="clear" w:color="auto" w:fill="CAEDFB"/>
            <w:hideMark/>
          </w:tcPr>
          <w:p w14:paraId="0793730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zapewniać zgodność z regulacjami dotyczącymi płatności online, aby zabezpieczyć transakcje za subskrypcję.</w:t>
            </w:r>
          </w:p>
        </w:tc>
        <w:tc>
          <w:tcPr>
            <w:tcW w:w="0" w:type="auto"/>
            <w:shd w:val="clear" w:color="auto" w:fill="CAEDFB"/>
            <w:hideMark/>
          </w:tcPr>
          <w:p w14:paraId="3EB163C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płatności zgodnie z PCI-DSS, zapewniająca bezpieczne przetwarzanie płatności za subskrypcje Pro w systemie.</w:t>
            </w:r>
          </w:p>
        </w:tc>
      </w:tr>
    </w:tbl>
    <w:p w14:paraId="726DBC0B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54" w:name="_Toc202555771"/>
      <w:bookmarkStart w:id="55" w:name="_Toc226560759"/>
      <w:r w:rsidRPr="0090120F">
        <w:rPr>
          <w:rFonts w:ascii="Calibri" w:hAnsi="Calibri" w:cs="Calibri"/>
        </w:rPr>
        <w:t>Zabezpieczenia aplikacji internetowych</w:t>
      </w:r>
      <w:bookmarkEnd w:id="54"/>
      <w:bookmarkEnd w:id="55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1979"/>
        <w:gridCol w:w="3305"/>
        <w:gridCol w:w="3298"/>
      </w:tblGrid>
      <w:tr w:rsidR="00D34A9E" w:rsidRPr="0090120F" w14:paraId="27581911" w14:textId="77777777" w:rsidTr="0089713B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76D3F9D7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D249315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F2B6EB6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00430D0B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095D7B9E" w14:textId="77777777" w:rsidTr="00C63434">
        <w:tc>
          <w:tcPr>
            <w:tcW w:w="0" w:type="auto"/>
            <w:shd w:val="clear" w:color="auto" w:fill="CAEDFB"/>
            <w:hideMark/>
          </w:tcPr>
          <w:p w14:paraId="79C6723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shd w:val="clear" w:color="auto" w:fill="CAEDFB"/>
            <w:hideMark/>
          </w:tcPr>
          <w:p w14:paraId="4D19D7A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Ochrona przed atakami </w:t>
            </w:r>
            <w:proofErr w:type="spellStart"/>
            <w:r w:rsidRPr="0090120F">
              <w:rPr>
                <w:rFonts w:ascii="Calibri" w:eastAsia="Aptos" w:hAnsi="Calibri" w:cs="Calibri"/>
              </w:rPr>
              <w:t>DDoS</w:t>
            </w:r>
            <w:proofErr w:type="spellEnd"/>
          </w:p>
        </w:tc>
        <w:tc>
          <w:tcPr>
            <w:tcW w:w="0" w:type="auto"/>
            <w:shd w:val="clear" w:color="auto" w:fill="CAEDFB"/>
            <w:hideMark/>
          </w:tcPr>
          <w:p w14:paraId="7372990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automatycznie wykrywać i blokować ataki </w:t>
            </w:r>
            <w:proofErr w:type="spellStart"/>
            <w:r w:rsidRPr="0090120F">
              <w:rPr>
                <w:rFonts w:ascii="Calibri" w:eastAsia="Aptos" w:hAnsi="Calibri" w:cs="Calibri"/>
              </w:rPr>
              <w:t>DDoS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na poziomie aplikacji, aby zapewnić nieprzerwane działanie aplikacji.</w:t>
            </w:r>
          </w:p>
        </w:tc>
        <w:tc>
          <w:tcPr>
            <w:tcW w:w="0" w:type="auto"/>
            <w:shd w:val="clear" w:color="auto" w:fill="CAEDFB"/>
            <w:hideMark/>
          </w:tcPr>
          <w:p w14:paraId="0E6665D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Zintegrowana zapora sieciowa wykrywająca i blokująca nadmierny ruch bez opóźnienia w dostępie dla legalnych użytkowników.</w:t>
            </w:r>
          </w:p>
        </w:tc>
      </w:tr>
      <w:tr w:rsidR="00D34A9E" w:rsidRPr="0090120F" w14:paraId="1A8665C5" w14:textId="77777777" w:rsidTr="00C63434">
        <w:tc>
          <w:tcPr>
            <w:tcW w:w="0" w:type="auto"/>
            <w:hideMark/>
          </w:tcPr>
          <w:p w14:paraId="625C0AB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hideMark/>
          </w:tcPr>
          <w:p w14:paraId="00137EF9" w14:textId="77777777" w:rsidR="00D34A9E" w:rsidRPr="0090120F" w:rsidRDefault="00D34A9E" w:rsidP="00C63434">
            <w:pPr>
              <w:rPr>
                <w:rFonts w:ascii="Calibri" w:eastAsia="Aptos" w:hAnsi="Calibri" w:cs="Calibri"/>
                <w:lang w:val="en-GB"/>
              </w:rPr>
            </w:pPr>
            <w:r w:rsidRPr="0090120F">
              <w:rPr>
                <w:rFonts w:ascii="Calibri" w:eastAsia="Aptos" w:hAnsi="Calibri" w:cs="Calibri"/>
                <w:lang w:val="en-GB"/>
              </w:rPr>
              <w:t xml:space="preserve">WAF (Web Application Firewall) z </w:t>
            </w:r>
            <w:proofErr w:type="spellStart"/>
            <w:r w:rsidRPr="0090120F">
              <w:rPr>
                <w:rFonts w:ascii="Calibri" w:eastAsia="Aptos" w:hAnsi="Calibri" w:cs="Calibri"/>
                <w:lang w:val="en-GB"/>
              </w:rPr>
              <w:t>regułami</w:t>
            </w:r>
            <w:proofErr w:type="spellEnd"/>
            <w:r w:rsidRPr="0090120F">
              <w:rPr>
                <w:rFonts w:ascii="Calibri" w:eastAsia="Aptos" w:hAnsi="Calibri" w:cs="Calibri"/>
                <w:lang w:val="en-GB"/>
              </w:rPr>
              <w:t xml:space="preserve"> OWASP</w:t>
            </w:r>
          </w:p>
        </w:tc>
        <w:tc>
          <w:tcPr>
            <w:tcW w:w="0" w:type="auto"/>
            <w:hideMark/>
          </w:tcPr>
          <w:p w14:paraId="06FAD94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zapewniać ochronę przed popularnymi typami ataków (np. SQL </w:t>
            </w:r>
            <w:proofErr w:type="spellStart"/>
            <w:r w:rsidRPr="0090120F">
              <w:rPr>
                <w:rFonts w:ascii="Calibri" w:eastAsia="Aptos" w:hAnsi="Calibri" w:cs="Calibri"/>
              </w:rPr>
              <w:t>Injection</w:t>
            </w:r>
            <w:proofErr w:type="spellEnd"/>
            <w:r w:rsidRPr="0090120F">
              <w:rPr>
                <w:rFonts w:ascii="Calibri" w:eastAsia="Aptos" w:hAnsi="Calibri" w:cs="Calibri"/>
              </w:rPr>
              <w:t>, XSS), zgodnie z regułami OWASP.</w:t>
            </w:r>
          </w:p>
        </w:tc>
        <w:tc>
          <w:tcPr>
            <w:tcW w:w="0" w:type="auto"/>
            <w:hideMark/>
          </w:tcPr>
          <w:p w14:paraId="606EECF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Web Application Firewall z regułami OWASP blokujący popularne techniki ataków na poziomie aplikacji.</w:t>
            </w:r>
          </w:p>
        </w:tc>
      </w:tr>
      <w:tr w:rsidR="00D34A9E" w:rsidRPr="0090120F" w14:paraId="3405E41B" w14:textId="77777777" w:rsidTr="00C63434">
        <w:tc>
          <w:tcPr>
            <w:tcW w:w="0" w:type="auto"/>
            <w:shd w:val="clear" w:color="auto" w:fill="CAEDFB"/>
            <w:hideMark/>
          </w:tcPr>
          <w:p w14:paraId="30FAFF4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shd w:val="clear" w:color="auto" w:fill="CAEDFB"/>
            <w:hideMark/>
          </w:tcPr>
          <w:p w14:paraId="281EF51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Filtracja adresów IP</w:t>
            </w:r>
          </w:p>
        </w:tc>
        <w:tc>
          <w:tcPr>
            <w:tcW w:w="0" w:type="auto"/>
            <w:shd w:val="clear" w:color="auto" w:fill="CAEDFB"/>
            <w:hideMark/>
          </w:tcPr>
          <w:p w14:paraId="46AC7D9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administratorowi blokowanie lub dopuszczanie ruchu na podstawie list adresów IP.</w:t>
            </w:r>
          </w:p>
        </w:tc>
        <w:tc>
          <w:tcPr>
            <w:tcW w:w="0" w:type="auto"/>
            <w:shd w:val="clear" w:color="auto" w:fill="CAEDFB"/>
            <w:hideMark/>
          </w:tcPr>
          <w:p w14:paraId="625A0F3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Funkcja zarządzania listami IP w zaporze, z możliwością ręcznego dodawania lub blokowania określonych adresów.</w:t>
            </w:r>
          </w:p>
        </w:tc>
      </w:tr>
      <w:tr w:rsidR="00D34A9E" w:rsidRPr="0090120F" w14:paraId="414D2E97" w14:textId="77777777" w:rsidTr="00C63434">
        <w:tc>
          <w:tcPr>
            <w:tcW w:w="0" w:type="auto"/>
            <w:hideMark/>
          </w:tcPr>
          <w:p w14:paraId="610CABB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hideMark/>
          </w:tcPr>
          <w:p w14:paraId="3E243F0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Podstawowa ochrona przed botami</w:t>
            </w:r>
          </w:p>
        </w:tc>
        <w:tc>
          <w:tcPr>
            <w:tcW w:w="0" w:type="auto"/>
            <w:hideMark/>
          </w:tcPr>
          <w:p w14:paraId="0F92EE8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rozpoznawać i ograniczać działanie botów, aby zapobiec przeciążeniu aplikacji.</w:t>
            </w:r>
          </w:p>
        </w:tc>
        <w:tc>
          <w:tcPr>
            <w:tcW w:w="0" w:type="auto"/>
            <w:hideMark/>
          </w:tcPr>
          <w:p w14:paraId="12D6462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Proste mechanizmy rozpoznawania botów w oparciu o analizę wzorców ruchu i ograniczenia dostępu.</w:t>
            </w:r>
          </w:p>
        </w:tc>
      </w:tr>
      <w:tr w:rsidR="00D34A9E" w:rsidRPr="0090120F" w14:paraId="3E7EFA4E" w14:textId="77777777" w:rsidTr="00C63434">
        <w:tc>
          <w:tcPr>
            <w:tcW w:w="0" w:type="auto"/>
            <w:shd w:val="clear" w:color="auto" w:fill="CAEDFB"/>
            <w:hideMark/>
          </w:tcPr>
          <w:p w14:paraId="49011F1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shd w:val="clear" w:color="auto" w:fill="CAEDFB"/>
            <w:hideMark/>
          </w:tcPr>
          <w:p w14:paraId="4B126CB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Automatyczna aktualizacja bazy zagrożeń</w:t>
            </w:r>
          </w:p>
        </w:tc>
        <w:tc>
          <w:tcPr>
            <w:tcW w:w="0" w:type="auto"/>
            <w:shd w:val="clear" w:color="auto" w:fill="CAEDFB"/>
            <w:hideMark/>
          </w:tcPr>
          <w:p w14:paraId="1CE1FE5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automatycznie aktualizować reguły bezpieczeństwa i ochrony przed atakami w oparciu o bazę danych </w:t>
            </w:r>
            <w:proofErr w:type="spellStart"/>
            <w:r w:rsidRPr="0090120F">
              <w:rPr>
                <w:rFonts w:ascii="Calibri" w:eastAsia="Aptos" w:hAnsi="Calibri" w:cs="Calibri"/>
              </w:rPr>
              <w:t>Cloudflare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  <w:tc>
          <w:tcPr>
            <w:tcW w:w="0" w:type="auto"/>
            <w:shd w:val="clear" w:color="auto" w:fill="CAEDFB"/>
            <w:hideMark/>
          </w:tcPr>
          <w:p w14:paraId="24E69F6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aktualizacje reguł ochrony i bazy zagrożeń bez konieczności ręcznej konfiguracji.</w:t>
            </w:r>
          </w:p>
        </w:tc>
      </w:tr>
      <w:tr w:rsidR="00D34A9E" w:rsidRPr="0090120F" w14:paraId="5D00F7BD" w14:textId="77777777" w:rsidTr="00C63434">
        <w:tc>
          <w:tcPr>
            <w:tcW w:w="0" w:type="auto"/>
            <w:hideMark/>
          </w:tcPr>
          <w:p w14:paraId="285556C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hideMark/>
          </w:tcPr>
          <w:p w14:paraId="6CEF055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SSL/TLS</w:t>
            </w:r>
          </w:p>
        </w:tc>
        <w:tc>
          <w:tcPr>
            <w:tcW w:w="0" w:type="auto"/>
            <w:hideMark/>
          </w:tcPr>
          <w:p w14:paraId="28AC5D1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administratorowi zarządzanie certyfikatami SSL/TLS, aby zapewnić szyfrowane połączenia z aplikacją.</w:t>
            </w:r>
          </w:p>
        </w:tc>
        <w:tc>
          <w:tcPr>
            <w:tcW w:w="0" w:type="auto"/>
            <w:hideMark/>
          </w:tcPr>
          <w:p w14:paraId="777BA1F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Możliwość generowania i zarządzania certyfikatami SSL bezpośrednio w panelu administracyjnym.</w:t>
            </w:r>
          </w:p>
        </w:tc>
      </w:tr>
      <w:tr w:rsidR="00D34A9E" w:rsidRPr="0090120F" w14:paraId="10794C94" w14:textId="77777777" w:rsidTr="00C63434">
        <w:tc>
          <w:tcPr>
            <w:tcW w:w="0" w:type="auto"/>
            <w:shd w:val="clear" w:color="auto" w:fill="CAEDFB"/>
            <w:hideMark/>
          </w:tcPr>
          <w:p w14:paraId="092CEF4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CAEDFB"/>
            <w:hideMark/>
          </w:tcPr>
          <w:p w14:paraId="1BE4DDB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Force HTTPS</w:t>
            </w:r>
          </w:p>
        </w:tc>
        <w:tc>
          <w:tcPr>
            <w:tcW w:w="0" w:type="auto"/>
            <w:shd w:val="clear" w:color="auto" w:fill="CAEDFB"/>
            <w:hideMark/>
          </w:tcPr>
          <w:p w14:paraId="361AD50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wymuszać korzystanie z protokołu HTTPS, aby zapewnić bezpieczne połączenia dla użytkowników.</w:t>
            </w:r>
          </w:p>
        </w:tc>
        <w:tc>
          <w:tcPr>
            <w:tcW w:w="0" w:type="auto"/>
            <w:shd w:val="clear" w:color="auto" w:fill="CAEDFB"/>
            <w:hideMark/>
          </w:tcPr>
          <w:p w14:paraId="3E6A563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Funkcja przekierowania z HTTP na HTTPS, włączana w panelu administratora.</w:t>
            </w:r>
          </w:p>
        </w:tc>
      </w:tr>
      <w:tr w:rsidR="00D34A9E" w:rsidRPr="0090120F" w14:paraId="764A6F9E" w14:textId="77777777" w:rsidTr="00C63434">
        <w:tc>
          <w:tcPr>
            <w:tcW w:w="0" w:type="auto"/>
            <w:hideMark/>
          </w:tcPr>
          <w:p w14:paraId="187B74C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hideMark/>
          </w:tcPr>
          <w:p w14:paraId="533BB3C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Zarządzanie certyfikatami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Cloudflare</w:t>
            </w:r>
            <w:proofErr w:type="spellEnd"/>
          </w:p>
        </w:tc>
        <w:tc>
          <w:tcPr>
            <w:tcW w:w="0" w:type="auto"/>
            <w:hideMark/>
          </w:tcPr>
          <w:p w14:paraId="346DEAE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automatycznie odnawiać certyfikaty SSL, aby uniknąć przerwania bezpiecznych połączeń.</w:t>
            </w:r>
          </w:p>
        </w:tc>
        <w:tc>
          <w:tcPr>
            <w:tcW w:w="0" w:type="auto"/>
            <w:hideMark/>
          </w:tcPr>
          <w:p w14:paraId="77D9B6E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Automatyczne odnawianie certyfikatów zarządzanych przez </w:t>
            </w:r>
            <w:proofErr w:type="spellStart"/>
            <w:r w:rsidRPr="0090120F">
              <w:rPr>
                <w:rFonts w:ascii="Calibri" w:eastAsia="Aptos" w:hAnsi="Calibri" w:cs="Calibri"/>
              </w:rPr>
              <w:t>Cloudflare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D34A9E" w:rsidRPr="0090120F" w14:paraId="4F7A092B" w14:textId="77777777" w:rsidTr="00C63434">
        <w:tc>
          <w:tcPr>
            <w:tcW w:w="0" w:type="auto"/>
            <w:shd w:val="clear" w:color="auto" w:fill="CAEDFB"/>
            <w:hideMark/>
          </w:tcPr>
          <w:p w14:paraId="20A8E72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shd w:val="clear" w:color="auto" w:fill="CAEDFB"/>
            <w:hideMark/>
          </w:tcPr>
          <w:p w14:paraId="0AB791A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protokołów HTTP/2 i HTTP/3</w:t>
            </w:r>
          </w:p>
        </w:tc>
        <w:tc>
          <w:tcPr>
            <w:tcW w:w="0" w:type="auto"/>
            <w:shd w:val="clear" w:color="auto" w:fill="CAEDFB"/>
            <w:hideMark/>
          </w:tcPr>
          <w:p w14:paraId="3F5BF4D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obsługiwać nowoczesne protokoły HTTP/2 i HTTP/3, aby przyspieszyć ładowanie strony.</w:t>
            </w:r>
          </w:p>
        </w:tc>
        <w:tc>
          <w:tcPr>
            <w:tcW w:w="0" w:type="auto"/>
            <w:shd w:val="clear" w:color="auto" w:fill="CAEDFB"/>
            <w:hideMark/>
          </w:tcPr>
          <w:p w14:paraId="45CC738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wdrożenie i optymalizacja protokołów HTTP/2 i HTTP/3 dla przyspieszenia połączeń.</w:t>
            </w:r>
          </w:p>
        </w:tc>
      </w:tr>
      <w:tr w:rsidR="00D34A9E" w:rsidRPr="0090120F" w14:paraId="358E6408" w14:textId="77777777" w:rsidTr="00C63434">
        <w:tc>
          <w:tcPr>
            <w:tcW w:w="0" w:type="auto"/>
            <w:hideMark/>
          </w:tcPr>
          <w:p w14:paraId="17BE96C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hideMark/>
          </w:tcPr>
          <w:p w14:paraId="05AA45A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Raportowanie o zagrożeniach i atakach</w:t>
            </w:r>
          </w:p>
        </w:tc>
        <w:tc>
          <w:tcPr>
            <w:tcW w:w="0" w:type="auto"/>
            <w:hideMark/>
          </w:tcPr>
          <w:p w14:paraId="703FD65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dostarczać raporty na temat wykrytych zagrożeń i ataków, aby administrator mógł analizować incydenty.</w:t>
            </w:r>
          </w:p>
        </w:tc>
        <w:tc>
          <w:tcPr>
            <w:tcW w:w="0" w:type="auto"/>
            <w:hideMark/>
          </w:tcPr>
          <w:p w14:paraId="5C0E8EF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Generowanie raportów dostępnych w panelu administracyjnym, obejmujących liczbę i typ wykrytych zagrożeń.</w:t>
            </w:r>
          </w:p>
        </w:tc>
      </w:tr>
    </w:tbl>
    <w:p w14:paraId="4AEC10BE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56" w:name="_Toc202555772"/>
      <w:bookmarkStart w:id="57" w:name="_Toc226560760"/>
      <w:r w:rsidRPr="0090120F">
        <w:rPr>
          <w:rFonts w:ascii="Calibri" w:hAnsi="Calibri" w:cs="Calibri"/>
        </w:rPr>
        <w:t>Optymalizacja wydajności aplikacji internetowych</w:t>
      </w:r>
      <w:bookmarkEnd w:id="56"/>
      <w:bookmarkEnd w:id="57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1961"/>
        <w:gridCol w:w="3274"/>
        <w:gridCol w:w="3347"/>
      </w:tblGrid>
      <w:tr w:rsidR="00D34A9E" w:rsidRPr="0090120F" w14:paraId="1876C50F" w14:textId="77777777" w:rsidTr="0089713B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5D4B2EA0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284895A8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03A2063B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79D5C1BF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308CF93A" w14:textId="77777777" w:rsidTr="00C63434">
        <w:tc>
          <w:tcPr>
            <w:tcW w:w="0" w:type="auto"/>
            <w:shd w:val="clear" w:color="auto" w:fill="CAEDFB"/>
            <w:hideMark/>
          </w:tcPr>
          <w:p w14:paraId="1F728FE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shd w:val="clear" w:color="auto" w:fill="CAEDFB"/>
            <w:hideMark/>
          </w:tcPr>
          <w:p w14:paraId="0907D81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Cache’owanie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zasobów statycznych</w:t>
            </w:r>
          </w:p>
        </w:tc>
        <w:tc>
          <w:tcPr>
            <w:tcW w:w="0" w:type="auto"/>
            <w:shd w:val="clear" w:color="auto" w:fill="CAEDFB"/>
            <w:hideMark/>
          </w:tcPr>
          <w:p w14:paraId="0CF9497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automatycznie </w:t>
            </w:r>
            <w:proofErr w:type="spellStart"/>
            <w:r w:rsidRPr="0090120F">
              <w:rPr>
                <w:rFonts w:ascii="Calibri" w:eastAsia="Aptos" w:hAnsi="Calibri" w:cs="Calibri"/>
              </w:rPr>
              <w:t>cache’ować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statyczne zasoby aplikacji, aby przyspieszyć czas ładowania strony.</w:t>
            </w:r>
          </w:p>
        </w:tc>
        <w:tc>
          <w:tcPr>
            <w:tcW w:w="0" w:type="auto"/>
            <w:shd w:val="clear" w:color="auto" w:fill="CAEDFB"/>
            <w:hideMark/>
          </w:tcPr>
          <w:p w14:paraId="528417A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Automatyczne </w:t>
            </w:r>
            <w:proofErr w:type="spellStart"/>
            <w:r w:rsidRPr="0090120F">
              <w:rPr>
                <w:rFonts w:ascii="Calibri" w:eastAsia="Aptos" w:hAnsi="Calibri" w:cs="Calibri"/>
              </w:rPr>
              <w:t>cache’owanie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plików takich jak obrazy, CSS i JavaScript na serwerach </w:t>
            </w:r>
            <w:proofErr w:type="spellStart"/>
            <w:r w:rsidRPr="0090120F">
              <w:rPr>
                <w:rFonts w:ascii="Calibri" w:eastAsia="Aptos" w:hAnsi="Calibri" w:cs="Calibri"/>
              </w:rPr>
              <w:t>Cloudflare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z możliwością konfiguracji TTL.</w:t>
            </w:r>
          </w:p>
        </w:tc>
      </w:tr>
      <w:tr w:rsidR="00D34A9E" w:rsidRPr="0090120F" w14:paraId="52AC4377" w14:textId="77777777" w:rsidTr="00C63434">
        <w:tc>
          <w:tcPr>
            <w:tcW w:w="0" w:type="auto"/>
            <w:hideMark/>
          </w:tcPr>
          <w:p w14:paraId="2B41F47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hideMark/>
          </w:tcPr>
          <w:p w14:paraId="1C4B931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Optymalizacja obrazów z konwersją do </w:t>
            </w:r>
            <w:proofErr w:type="spellStart"/>
            <w:r w:rsidRPr="0090120F">
              <w:rPr>
                <w:rFonts w:ascii="Calibri" w:eastAsia="Aptos" w:hAnsi="Calibri" w:cs="Calibri"/>
              </w:rPr>
              <w:t>WebP</w:t>
            </w:r>
            <w:proofErr w:type="spellEnd"/>
          </w:p>
        </w:tc>
        <w:tc>
          <w:tcPr>
            <w:tcW w:w="0" w:type="auto"/>
            <w:hideMark/>
          </w:tcPr>
          <w:p w14:paraId="1A57368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konwertować obrazy do formatu </w:t>
            </w:r>
            <w:proofErr w:type="spellStart"/>
            <w:r w:rsidRPr="0090120F">
              <w:rPr>
                <w:rFonts w:ascii="Calibri" w:eastAsia="Aptos" w:hAnsi="Calibri" w:cs="Calibri"/>
              </w:rPr>
              <w:t>WebP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, aby zmniejszyć ich rozmiar i przyspieszyć ładowanie strony na przeglądarkach obsługujących </w:t>
            </w:r>
            <w:proofErr w:type="spellStart"/>
            <w:r w:rsidRPr="0090120F">
              <w:rPr>
                <w:rFonts w:ascii="Calibri" w:eastAsia="Aptos" w:hAnsi="Calibri" w:cs="Calibri"/>
              </w:rPr>
              <w:t>WebP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  <w:tc>
          <w:tcPr>
            <w:tcW w:w="0" w:type="auto"/>
            <w:hideMark/>
          </w:tcPr>
          <w:p w14:paraId="1ED4542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Moduł automatycznej konwersji obrazów na format </w:t>
            </w:r>
            <w:proofErr w:type="spellStart"/>
            <w:r w:rsidRPr="0090120F">
              <w:rPr>
                <w:rFonts w:ascii="Calibri" w:eastAsia="Aptos" w:hAnsi="Calibri" w:cs="Calibri"/>
              </w:rPr>
              <w:t>WebP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dla szybszego ładowania i zmniejszenia zużycia przepustowości.</w:t>
            </w:r>
          </w:p>
        </w:tc>
      </w:tr>
      <w:tr w:rsidR="00D34A9E" w:rsidRPr="0090120F" w14:paraId="5DB06CB5" w14:textId="77777777" w:rsidTr="00C63434">
        <w:tc>
          <w:tcPr>
            <w:tcW w:w="0" w:type="auto"/>
            <w:shd w:val="clear" w:color="auto" w:fill="CAEDFB"/>
            <w:hideMark/>
          </w:tcPr>
          <w:p w14:paraId="35A4FF0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shd w:val="clear" w:color="auto" w:fill="CAEDFB"/>
            <w:hideMark/>
          </w:tcPr>
          <w:p w14:paraId="15D87E5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Kompresja plików</w:t>
            </w:r>
          </w:p>
        </w:tc>
        <w:tc>
          <w:tcPr>
            <w:tcW w:w="0" w:type="auto"/>
            <w:shd w:val="clear" w:color="auto" w:fill="CAEDFB"/>
            <w:hideMark/>
          </w:tcPr>
          <w:p w14:paraId="2D74B94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kompresować pliki przesyłane pomiędzy serwerem a przeglądarką, aby zmniejszyć ich rozmiar.</w:t>
            </w:r>
          </w:p>
        </w:tc>
        <w:tc>
          <w:tcPr>
            <w:tcW w:w="0" w:type="auto"/>
            <w:shd w:val="clear" w:color="auto" w:fill="CAEDFB"/>
            <w:hideMark/>
          </w:tcPr>
          <w:p w14:paraId="71F4F6E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Automatyczna kompresja </w:t>
            </w:r>
            <w:proofErr w:type="spellStart"/>
            <w:r w:rsidRPr="0090120F">
              <w:rPr>
                <w:rFonts w:ascii="Calibri" w:eastAsia="Aptos" w:hAnsi="Calibri" w:cs="Calibri"/>
              </w:rPr>
              <w:t>gzip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lub </w:t>
            </w:r>
            <w:proofErr w:type="spellStart"/>
            <w:r w:rsidRPr="0090120F">
              <w:rPr>
                <w:rFonts w:ascii="Calibri" w:eastAsia="Aptos" w:hAnsi="Calibri" w:cs="Calibri"/>
              </w:rPr>
              <w:t>brotli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dla plików tekstowych, takich jak CSS i JavaScript.</w:t>
            </w:r>
          </w:p>
        </w:tc>
      </w:tr>
      <w:tr w:rsidR="00D34A9E" w:rsidRPr="0090120F" w14:paraId="097EBE4C" w14:textId="77777777" w:rsidTr="00C63434">
        <w:tc>
          <w:tcPr>
            <w:tcW w:w="0" w:type="auto"/>
            <w:hideMark/>
          </w:tcPr>
          <w:p w14:paraId="54473A8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hideMark/>
          </w:tcPr>
          <w:p w14:paraId="4B9D915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HTTP/2 i HTTP/3</w:t>
            </w:r>
          </w:p>
        </w:tc>
        <w:tc>
          <w:tcPr>
            <w:tcW w:w="0" w:type="auto"/>
            <w:hideMark/>
          </w:tcPr>
          <w:p w14:paraId="76DE260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automatycznie obsługiwać HTTP/2 i HTTP/3, co pozwala przyspieszyć ładowanie </w:t>
            </w:r>
            <w:r w:rsidRPr="0090120F">
              <w:rPr>
                <w:rFonts w:ascii="Calibri" w:eastAsia="Aptos" w:hAnsi="Calibri" w:cs="Calibri"/>
              </w:rPr>
              <w:lastRenderedPageBreak/>
              <w:t>strony poprzez lepsze zarządzanie połączeniami.</w:t>
            </w:r>
          </w:p>
        </w:tc>
        <w:tc>
          <w:tcPr>
            <w:tcW w:w="0" w:type="auto"/>
            <w:hideMark/>
          </w:tcPr>
          <w:p w14:paraId="4364B4F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 xml:space="preserve">Włączenie HTTP/2 i HTTP/3 dla wszystkich zasobów strony, co poprawia szybkość i efektywność </w:t>
            </w:r>
            <w:r w:rsidRPr="0090120F">
              <w:rPr>
                <w:rFonts w:ascii="Calibri" w:eastAsia="Aptos" w:hAnsi="Calibri" w:cs="Calibri"/>
              </w:rPr>
              <w:lastRenderedPageBreak/>
              <w:t>ładowania w przeglądarkach wspierających te protokoły.</w:t>
            </w:r>
          </w:p>
        </w:tc>
      </w:tr>
      <w:tr w:rsidR="00D34A9E" w:rsidRPr="0090120F" w14:paraId="43B4FD16" w14:textId="77777777" w:rsidTr="00C63434">
        <w:tc>
          <w:tcPr>
            <w:tcW w:w="0" w:type="auto"/>
            <w:shd w:val="clear" w:color="auto" w:fill="CAEDFB"/>
            <w:hideMark/>
          </w:tcPr>
          <w:p w14:paraId="5E57324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CAEDFB"/>
            <w:hideMark/>
          </w:tcPr>
          <w:p w14:paraId="5231221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Funkcja </w:t>
            </w:r>
            <w:proofErr w:type="spellStart"/>
            <w:r w:rsidRPr="0090120F">
              <w:rPr>
                <w:rFonts w:ascii="Calibri" w:eastAsia="Aptos" w:hAnsi="Calibri" w:cs="Calibri"/>
              </w:rPr>
              <w:t>Polish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do optymalizacji obrazów</w:t>
            </w:r>
          </w:p>
        </w:tc>
        <w:tc>
          <w:tcPr>
            <w:tcW w:w="0" w:type="auto"/>
            <w:shd w:val="clear" w:color="auto" w:fill="CAEDFB"/>
            <w:hideMark/>
          </w:tcPr>
          <w:p w14:paraId="41F4B03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oferować funkcję </w:t>
            </w:r>
            <w:proofErr w:type="spellStart"/>
            <w:r w:rsidRPr="0090120F">
              <w:rPr>
                <w:rFonts w:ascii="Calibri" w:eastAsia="Aptos" w:hAnsi="Calibri" w:cs="Calibri"/>
              </w:rPr>
              <w:t>Polish</w:t>
            </w:r>
            <w:proofErr w:type="spellEnd"/>
            <w:r w:rsidRPr="0090120F">
              <w:rPr>
                <w:rFonts w:ascii="Calibri" w:eastAsia="Aptos" w:hAnsi="Calibri" w:cs="Calibri"/>
              </w:rPr>
              <w:t>, która automatycznie kompresuje obrazy bez widocznej utraty jakości.</w:t>
            </w:r>
          </w:p>
        </w:tc>
        <w:tc>
          <w:tcPr>
            <w:tcW w:w="0" w:type="auto"/>
            <w:shd w:val="clear" w:color="auto" w:fill="CAEDFB"/>
            <w:hideMark/>
          </w:tcPr>
          <w:p w14:paraId="6318A66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Automatyczna kompresja obrazów z możliwością aktywacji funkcji </w:t>
            </w:r>
            <w:proofErr w:type="spellStart"/>
            <w:r w:rsidRPr="0090120F">
              <w:rPr>
                <w:rFonts w:ascii="Calibri" w:eastAsia="Aptos" w:hAnsi="Calibri" w:cs="Calibri"/>
              </w:rPr>
              <w:t>Polish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w panelu </w:t>
            </w:r>
            <w:proofErr w:type="spellStart"/>
            <w:r w:rsidRPr="0090120F">
              <w:rPr>
                <w:rFonts w:ascii="Calibri" w:eastAsia="Aptos" w:hAnsi="Calibri" w:cs="Calibri"/>
              </w:rPr>
              <w:t>Cloudflare</w:t>
            </w:r>
            <w:proofErr w:type="spellEnd"/>
            <w:r w:rsidRPr="0090120F">
              <w:rPr>
                <w:rFonts w:ascii="Calibri" w:eastAsia="Aptos" w:hAnsi="Calibri" w:cs="Calibri"/>
              </w:rPr>
              <w:t>.</w:t>
            </w:r>
          </w:p>
        </w:tc>
      </w:tr>
      <w:tr w:rsidR="00D34A9E" w:rsidRPr="0090120F" w14:paraId="1259A2F6" w14:textId="77777777" w:rsidTr="00C63434">
        <w:tc>
          <w:tcPr>
            <w:tcW w:w="0" w:type="auto"/>
            <w:hideMark/>
          </w:tcPr>
          <w:p w14:paraId="115E00E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hideMark/>
          </w:tcPr>
          <w:p w14:paraId="5E552B1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Prefetching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DNS</w:t>
            </w:r>
          </w:p>
        </w:tc>
        <w:tc>
          <w:tcPr>
            <w:tcW w:w="0" w:type="auto"/>
            <w:hideMark/>
          </w:tcPr>
          <w:p w14:paraId="0463837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oferować </w:t>
            </w:r>
            <w:proofErr w:type="spellStart"/>
            <w:r w:rsidRPr="0090120F">
              <w:rPr>
                <w:rFonts w:ascii="Calibri" w:eastAsia="Aptos" w:hAnsi="Calibri" w:cs="Calibri"/>
              </w:rPr>
              <w:t>prefetching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DNS dla zewnętrznych zasobów, aby zmniejszyć czas ich ładowania.</w:t>
            </w:r>
          </w:p>
        </w:tc>
        <w:tc>
          <w:tcPr>
            <w:tcW w:w="0" w:type="auto"/>
            <w:hideMark/>
          </w:tcPr>
          <w:p w14:paraId="78B6A80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Wstępne pobieranie danych DNS, które przyspiesza ładowanie zasobów spoza domeny głównej.</w:t>
            </w:r>
          </w:p>
        </w:tc>
      </w:tr>
      <w:tr w:rsidR="00D34A9E" w:rsidRPr="0090120F" w14:paraId="2AAF51A0" w14:textId="77777777" w:rsidTr="00C63434">
        <w:tc>
          <w:tcPr>
            <w:tcW w:w="0" w:type="auto"/>
            <w:shd w:val="clear" w:color="auto" w:fill="CAEDFB"/>
            <w:hideMark/>
          </w:tcPr>
          <w:p w14:paraId="13CD7FA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7</w:t>
            </w:r>
          </w:p>
        </w:tc>
        <w:tc>
          <w:tcPr>
            <w:tcW w:w="0" w:type="auto"/>
            <w:shd w:val="clear" w:color="auto" w:fill="CAEDFB"/>
            <w:hideMark/>
          </w:tcPr>
          <w:p w14:paraId="4DA7CE3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Optymalizacja zasobów CSS i JavaScript</w:t>
            </w:r>
          </w:p>
        </w:tc>
        <w:tc>
          <w:tcPr>
            <w:tcW w:w="0" w:type="auto"/>
            <w:shd w:val="clear" w:color="auto" w:fill="CAEDFB"/>
            <w:hideMark/>
          </w:tcPr>
          <w:p w14:paraId="399DE61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automatycznie optymalizować pliki CSS i JavaScript poprzez usuwanie zbędnych danych i kompresję.</w:t>
            </w:r>
          </w:p>
        </w:tc>
        <w:tc>
          <w:tcPr>
            <w:tcW w:w="0" w:type="auto"/>
            <w:shd w:val="clear" w:color="auto" w:fill="CAEDFB"/>
            <w:hideMark/>
          </w:tcPr>
          <w:p w14:paraId="79902A2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Minifikacja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CSS i JavaScript, która usuwa niepotrzebne spacje i komentarze, zmniejszając rozmiar plików.</w:t>
            </w:r>
          </w:p>
        </w:tc>
      </w:tr>
      <w:tr w:rsidR="00D34A9E" w:rsidRPr="0090120F" w14:paraId="1974A3AE" w14:textId="77777777" w:rsidTr="00C63434">
        <w:tc>
          <w:tcPr>
            <w:tcW w:w="0" w:type="auto"/>
            <w:hideMark/>
          </w:tcPr>
          <w:p w14:paraId="22DB270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8</w:t>
            </w:r>
          </w:p>
        </w:tc>
        <w:tc>
          <w:tcPr>
            <w:tcW w:w="0" w:type="auto"/>
            <w:hideMark/>
          </w:tcPr>
          <w:p w14:paraId="4C75822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Globalna sieć CDN</w:t>
            </w:r>
          </w:p>
        </w:tc>
        <w:tc>
          <w:tcPr>
            <w:tcW w:w="0" w:type="auto"/>
            <w:hideMark/>
          </w:tcPr>
          <w:p w14:paraId="530ECBA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korzystać z globalnej sieci CDN, aby przyspieszyć dostarczanie treści do użytkowników z różnych regionów.</w:t>
            </w:r>
          </w:p>
        </w:tc>
        <w:tc>
          <w:tcPr>
            <w:tcW w:w="0" w:type="auto"/>
            <w:hideMark/>
          </w:tcPr>
          <w:p w14:paraId="79A7124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Dystrybucja treści przez serwery </w:t>
            </w:r>
            <w:proofErr w:type="spellStart"/>
            <w:r w:rsidRPr="0090120F">
              <w:rPr>
                <w:rFonts w:ascii="Calibri" w:eastAsia="Aptos" w:hAnsi="Calibri" w:cs="Calibri"/>
              </w:rPr>
              <w:t>Cloudflare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znajdujące się w różnych lokalizacjach na całym świecie.</w:t>
            </w:r>
          </w:p>
        </w:tc>
      </w:tr>
      <w:tr w:rsidR="00D34A9E" w:rsidRPr="0090120F" w14:paraId="742E1007" w14:textId="77777777" w:rsidTr="00C63434">
        <w:tc>
          <w:tcPr>
            <w:tcW w:w="0" w:type="auto"/>
            <w:shd w:val="clear" w:color="auto" w:fill="CAEDFB"/>
            <w:hideMark/>
          </w:tcPr>
          <w:p w14:paraId="2AB8101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9</w:t>
            </w:r>
          </w:p>
        </w:tc>
        <w:tc>
          <w:tcPr>
            <w:tcW w:w="0" w:type="auto"/>
            <w:shd w:val="clear" w:color="auto" w:fill="CAEDFB"/>
            <w:hideMark/>
          </w:tcPr>
          <w:p w14:paraId="724F3AC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Automatyczne dostosowanie </w:t>
            </w:r>
            <w:proofErr w:type="spellStart"/>
            <w:r w:rsidRPr="0090120F">
              <w:rPr>
                <w:rFonts w:ascii="Calibri" w:eastAsia="Aptos" w:hAnsi="Calibri" w:cs="Calibri"/>
              </w:rPr>
              <w:t>cache’owania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do ruchu</w:t>
            </w:r>
          </w:p>
        </w:tc>
        <w:tc>
          <w:tcPr>
            <w:tcW w:w="0" w:type="auto"/>
            <w:shd w:val="clear" w:color="auto" w:fill="CAEDFB"/>
            <w:hideMark/>
          </w:tcPr>
          <w:p w14:paraId="648F6D2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automatycznie dostosowywać poziom </w:t>
            </w:r>
            <w:proofErr w:type="spellStart"/>
            <w:r w:rsidRPr="0090120F">
              <w:rPr>
                <w:rFonts w:ascii="Calibri" w:eastAsia="Aptos" w:hAnsi="Calibri" w:cs="Calibri"/>
              </w:rPr>
              <w:t>cache’owania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na podstawie wzorców ruchu użytkowników.</w:t>
            </w:r>
          </w:p>
        </w:tc>
        <w:tc>
          <w:tcPr>
            <w:tcW w:w="0" w:type="auto"/>
            <w:shd w:val="clear" w:color="auto" w:fill="CAEDFB"/>
            <w:hideMark/>
          </w:tcPr>
          <w:p w14:paraId="6D5BC1F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Adaptacyjne </w:t>
            </w:r>
            <w:proofErr w:type="spellStart"/>
            <w:r w:rsidRPr="0090120F">
              <w:rPr>
                <w:rFonts w:ascii="Calibri" w:eastAsia="Aptos" w:hAnsi="Calibri" w:cs="Calibri"/>
              </w:rPr>
              <w:t>cache’owanie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oparte na analizie intensywności ruchu i dostosowane do lokalnych zasobów.</w:t>
            </w:r>
          </w:p>
        </w:tc>
      </w:tr>
      <w:tr w:rsidR="00D34A9E" w:rsidRPr="0090120F" w14:paraId="23FEEFA9" w14:textId="77777777" w:rsidTr="00C63434">
        <w:tc>
          <w:tcPr>
            <w:tcW w:w="0" w:type="auto"/>
            <w:hideMark/>
          </w:tcPr>
          <w:p w14:paraId="2629C5F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10</w:t>
            </w:r>
          </w:p>
        </w:tc>
        <w:tc>
          <w:tcPr>
            <w:tcW w:w="0" w:type="auto"/>
            <w:hideMark/>
          </w:tcPr>
          <w:p w14:paraId="2B9C847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Raportowanie o efektywności </w:t>
            </w:r>
            <w:proofErr w:type="spellStart"/>
            <w:r w:rsidRPr="0090120F">
              <w:rPr>
                <w:rFonts w:ascii="Calibri" w:eastAsia="Aptos" w:hAnsi="Calibri" w:cs="Calibri"/>
              </w:rPr>
              <w:t>cache’owania</w:t>
            </w:r>
            <w:proofErr w:type="spellEnd"/>
          </w:p>
        </w:tc>
        <w:tc>
          <w:tcPr>
            <w:tcW w:w="0" w:type="auto"/>
            <w:hideMark/>
          </w:tcPr>
          <w:p w14:paraId="2E9202F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dostarczać raporty o skuteczności </w:t>
            </w:r>
            <w:proofErr w:type="spellStart"/>
            <w:r w:rsidRPr="0090120F">
              <w:rPr>
                <w:rFonts w:ascii="Calibri" w:eastAsia="Aptos" w:hAnsi="Calibri" w:cs="Calibri"/>
              </w:rPr>
              <w:t>cache’owania</w:t>
            </w:r>
            <w:proofErr w:type="spellEnd"/>
            <w:r w:rsidRPr="0090120F">
              <w:rPr>
                <w:rFonts w:ascii="Calibri" w:eastAsia="Aptos" w:hAnsi="Calibri" w:cs="Calibri"/>
              </w:rPr>
              <w:t>, aby administrator mógł analizować, które zasoby wymagają optymalizacji.</w:t>
            </w:r>
          </w:p>
        </w:tc>
        <w:tc>
          <w:tcPr>
            <w:tcW w:w="0" w:type="auto"/>
            <w:hideMark/>
          </w:tcPr>
          <w:p w14:paraId="3287EF9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Raporty cache hit/miss, które informują o skuteczności przechowywania zasobów w pamięci podręcznej.</w:t>
            </w:r>
          </w:p>
        </w:tc>
      </w:tr>
    </w:tbl>
    <w:p w14:paraId="6C41DAD9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58" w:name="_Toc202555773"/>
      <w:bookmarkStart w:id="59" w:name="_Toc226560761"/>
      <w:r w:rsidRPr="0090120F">
        <w:rPr>
          <w:rFonts w:ascii="Calibri" w:hAnsi="Calibri" w:cs="Calibri"/>
        </w:rPr>
        <w:t>Ochrona przed botami</w:t>
      </w:r>
      <w:bookmarkEnd w:id="58"/>
      <w:bookmarkEnd w:id="59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1"/>
        <w:gridCol w:w="1903"/>
        <w:gridCol w:w="3504"/>
        <w:gridCol w:w="3174"/>
      </w:tblGrid>
      <w:tr w:rsidR="00D34A9E" w:rsidRPr="0090120F" w14:paraId="7B4F10B6" w14:textId="77777777" w:rsidTr="0089713B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3575A19B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7CC58B00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41727B15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5FE8A6AC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5E83D21A" w14:textId="77777777" w:rsidTr="00C63434">
        <w:tc>
          <w:tcPr>
            <w:tcW w:w="0" w:type="auto"/>
            <w:shd w:val="clear" w:color="auto" w:fill="CAEDFB"/>
            <w:hideMark/>
          </w:tcPr>
          <w:p w14:paraId="23411C7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shd w:val="clear" w:color="auto" w:fill="CAEDFB"/>
            <w:hideMark/>
          </w:tcPr>
          <w:p w14:paraId="13EDCEE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Weryfikacja CAPTCHA</w:t>
            </w:r>
          </w:p>
        </w:tc>
        <w:tc>
          <w:tcPr>
            <w:tcW w:w="0" w:type="auto"/>
            <w:shd w:val="clear" w:color="auto" w:fill="CAEDFB"/>
            <w:hideMark/>
          </w:tcPr>
          <w:p w14:paraId="2528682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stosować mechanizmy CAPTCHA w celu ograniczenia dostępu botów i zapewnienia dostępności aplikacji dla legalnych użytkowników.</w:t>
            </w:r>
          </w:p>
        </w:tc>
        <w:tc>
          <w:tcPr>
            <w:tcW w:w="0" w:type="auto"/>
            <w:shd w:val="clear" w:color="auto" w:fill="CAEDFB"/>
            <w:hideMark/>
          </w:tcPr>
          <w:p w14:paraId="1A30D5B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Weryfikacja CAPTCHA dla żądań rozpoznanych jako podejrzane lub generowanych przez boty.</w:t>
            </w:r>
          </w:p>
        </w:tc>
      </w:tr>
      <w:tr w:rsidR="00D34A9E" w:rsidRPr="0090120F" w14:paraId="1763C7CC" w14:textId="77777777" w:rsidTr="00C63434">
        <w:tc>
          <w:tcPr>
            <w:tcW w:w="0" w:type="auto"/>
            <w:hideMark/>
          </w:tcPr>
          <w:p w14:paraId="02201C9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14:paraId="24F6A5D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Podstawowa analiza ruchu botów</w:t>
            </w:r>
          </w:p>
        </w:tc>
        <w:tc>
          <w:tcPr>
            <w:tcW w:w="0" w:type="auto"/>
            <w:hideMark/>
          </w:tcPr>
          <w:p w14:paraId="254473F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identyfikować boty na podstawie wzorców ruchu, aby blokować nadmiarowy ruch z nieautoryzowanych źródeł.</w:t>
            </w:r>
          </w:p>
        </w:tc>
        <w:tc>
          <w:tcPr>
            <w:tcW w:w="0" w:type="auto"/>
            <w:hideMark/>
          </w:tcPr>
          <w:p w14:paraId="4E225D58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Analiza ruchu użytkowników na podstawie zidentyfikowanych wzorców zachowania, takich jak wielokrotne żądania w krótkim czasie.</w:t>
            </w:r>
          </w:p>
        </w:tc>
      </w:tr>
      <w:tr w:rsidR="00D34A9E" w:rsidRPr="0090120F" w14:paraId="188FB766" w14:textId="77777777" w:rsidTr="00C63434">
        <w:tc>
          <w:tcPr>
            <w:tcW w:w="0" w:type="auto"/>
            <w:shd w:val="clear" w:color="auto" w:fill="CAEDFB"/>
            <w:hideMark/>
          </w:tcPr>
          <w:p w14:paraId="69F493E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shd w:val="clear" w:color="auto" w:fill="CAEDFB"/>
            <w:hideMark/>
          </w:tcPr>
          <w:p w14:paraId="66DA1679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Dynamiczne dostosowanie blokady botów</w:t>
            </w:r>
          </w:p>
        </w:tc>
        <w:tc>
          <w:tcPr>
            <w:tcW w:w="0" w:type="auto"/>
            <w:shd w:val="clear" w:color="auto" w:fill="CAEDFB"/>
            <w:hideMark/>
          </w:tcPr>
          <w:p w14:paraId="579D03D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dynamicznie dostosowywać poziom blokady ruchu botów w zależności od natężenia ruchu.</w:t>
            </w:r>
          </w:p>
        </w:tc>
        <w:tc>
          <w:tcPr>
            <w:tcW w:w="0" w:type="auto"/>
            <w:shd w:val="clear" w:color="auto" w:fill="CAEDFB"/>
            <w:hideMark/>
          </w:tcPr>
          <w:p w14:paraId="3DA9077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Skalowanie blokady w oparciu o bieżący ruch i wzorce działania botów.</w:t>
            </w:r>
          </w:p>
        </w:tc>
      </w:tr>
      <w:tr w:rsidR="00D34A9E" w:rsidRPr="0090120F" w14:paraId="571B22D6" w14:textId="77777777" w:rsidTr="00C63434">
        <w:tc>
          <w:tcPr>
            <w:tcW w:w="0" w:type="auto"/>
            <w:hideMark/>
          </w:tcPr>
          <w:p w14:paraId="5C7B77C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4</w:t>
            </w:r>
          </w:p>
        </w:tc>
        <w:tc>
          <w:tcPr>
            <w:tcW w:w="0" w:type="auto"/>
            <w:hideMark/>
          </w:tcPr>
          <w:p w14:paraId="07AE0DB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Integracja ochrony botów z WAF</w:t>
            </w:r>
          </w:p>
        </w:tc>
        <w:tc>
          <w:tcPr>
            <w:tcW w:w="0" w:type="auto"/>
            <w:hideMark/>
          </w:tcPr>
          <w:p w14:paraId="3B500C5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integrować mechanizmy ochrony przed botami z zaporą aplikacyjną (WAF), aby zapewnić kompleksową ochronę przed złośliwym ruchem.</w:t>
            </w:r>
          </w:p>
        </w:tc>
        <w:tc>
          <w:tcPr>
            <w:tcW w:w="0" w:type="auto"/>
            <w:hideMark/>
          </w:tcPr>
          <w:p w14:paraId="08F5C1D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Połączenie ochrony botów z regułami WAF, co umożliwia blokowanie ruchu generowanego przez boty oraz nietypowych zapytań.</w:t>
            </w:r>
          </w:p>
        </w:tc>
      </w:tr>
      <w:tr w:rsidR="00D34A9E" w:rsidRPr="0090120F" w14:paraId="21CEB775" w14:textId="77777777" w:rsidTr="00C63434">
        <w:tc>
          <w:tcPr>
            <w:tcW w:w="0" w:type="auto"/>
            <w:shd w:val="clear" w:color="auto" w:fill="CAEDFB"/>
            <w:hideMark/>
          </w:tcPr>
          <w:p w14:paraId="471446A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shd w:val="clear" w:color="auto" w:fill="CAEDFB"/>
            <w:hideMark/>
          </w:tcPr>
          <w:p w14:paraId="6FE674F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Monitorowanie aktywności botów</w:t>
            </w:r>
          </w:p>
        </w:tc>
        <w:tc>
          <w:tcPr>
            <w:tcW w:w="0" w:type="auto"/>
            <w:shd w:val="clear" w:color="auto" w:fill="CAEDFB"/>
            <w:hideMark/>
          </w:tcPr>
          <w:p w14:paraId="7722FA5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monitorować działania wykrytych botów w czasie rzeczywistym, aby administrator mógł analizować zagrożenia.</w:t>
            </w:r>
          </w:p>
        </w:tc>
        <w:tc>
          <w:tcPr>
            <w:tcW w:w="0" w:type="auto"/>
            <w:shd w:val="clear" w:color="auto" w:fill="CAEDFB"/>
            <w:hideMark/>
          </w:tcPr>
          <w:p w14:paraId="13EA626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Moduł monitorowania, który wyświetla raporty o aktywności botów oraz podjętych działaniach ochronnych.</w:t>
            </w:r>
          </w:p>
        </w:tc>
      </w:tr>
      <w:tr w:rsidR="00D34A9E" w:rsidRPr="0090120F" w14:paraId="7FFBF825" w14:textId="77777777" w:rsidTr="00C63434">
        <w:tc>
          <w:tcPr>
            <w:tcW w:w="0" w:type="auto"/>
            <w:hideMark/>
          </w:tcPr>
          <w:p w14:paraId="1260BE6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hideMark/>
          </w:tcPr>
          <w:p w14:paraId="2475200E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Zgłaszanie nietypowych botów</w:t>
            </w:r>
          </w:p>
        </w:tc>
        <w:tc>
          <w:tcPr>
            <w:tcW w:w="0" w:type="auto"/>
            <w:hideMark/>
          </w:tcPr>
          <w:p w14:paraId="3C5B7A2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umożliwiać administratorowi zgłaszanie nowych botów, które omijają standardowe mechanizmy ochrony.</w:t>
            </w:r>
          </w:p>
        </w:tc>
        <w:tc>
          <w:tcPr>
            <w:tcW w:w="0" w:type="auto"/>
            <w:hideMark/>
          </w:tcPr>
          <w:p w14:paraId="1C68EA9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Funkcja zgłaszania nietypowych botów, co umożliwia </w:t>
            </w:r>
            <w:proofErr w:type="spellStart"/>
            <w:r w:rsidRPr="0090120F">
              <w:rPr>
                <w:rFonts w:ascii="Calibri" w:eastAsia="Aptos" w:hAnsi="Calibri" w:cs="Calibri"/>
              </w:rPr>
              <w:t>Cloudflare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aktualizację i poprawę ochrony.</w:t>
            </w:r>
          </w:p>
        </w:tc>
      </w:tr>
    </w:tbl>
    <w:p w14:paraId="395E2620" w14:textId="77777777" w:rsidR="00D34A9E" w:rsidRPr="0090120F" w:rsidRDefault="00D34A9E" w:rsidP="006D6E13">
      <w:pPr>
        <w:pStyle w:val="Nagwek3"/>
        <w:numPr>
          <w:ilvl w:val="2"/>
          <w:numId w:val="20"/>
        </w:numPr>
        <w:rPr>
          <w:rFonts w:ascii="Calibri" w:hAnsi="Calibri" w:cs="Calibri"/>
        </w:rPr>
      </w:pPr>
      <w:bookmarkStart w:id="60" w:name="_Toc202555774"/>
      <w:bookmarkStart w:id="61" w:name="_Toc226560762"/>
      <w:r w:rsidRPr="0090120F">
        <w:rPr>
          <w:rFonts w:ascii="Calibri" w:hAnsi="Calibri" w:cs="Calibri"/>
        </w:rPr>
        <w:t>Optymalizacja SEO i prędkości ładowania strony</w:t>
      </w:r>
      <w:bookmarkEnd w:id="60"/>
      <w:bookmarkEnd w:id="61"/>
    </w:p>
    <w:tbl>
      <w:tblPr>
        <w:tblW w:w="0" w:type="auto"/>
        <w:tblBorders>
          <w:top w:val="single" w:sz="4" w:space="0" w:color="60CAF3"/>
          <w:left w:val="single" w:sz="4" w:space="0" w:color="60CAF3"/>
          <w:bottom w:val="single" w:sz="4" w:space="0" w:color="60CAF3"/>
          <w:right w:val="single" w:sz="4" w:space="0" w:color="60CAF3"/>
          <w:insideH w:val="single" w:sz="4" w:space="0" w:color="60CAF3"/>
          <w:insideV w:val="single" w:sz="4" w:space="0" w:color="60CAF3"/>
        </w:tblBorders>
        <w:tblLook w:val="04A0" w:firstRow="1" w:lastRow="0" w:firstColumn="1" w:lastColumn="0" w:noHBand="0" w:noVBand="1"/>
      </w:tblPr>
      <w:tblGrid>
        <w:gridCol w:w="480"/>
        <w:gridCol w:w="2050"/>
        <w:gridCol w:w="3415"/>
        <w:gridCol w:w="3117"/>
      </w:tblGrid>
      <w:tr w:rsidR="00D34A9E" w:rsidRPr="0090120F" w14:paraId="30D47AEA" w14:textId="77777777" w:rsidTr="00203065">
        <w:trPr>
          <w:cantSplit/>
          <w:tblHeader/>
        </w:trPr>
        <w:tc>
          <w:tcPr>
            <w:tcW w:w="0" w:type="auto"/>
            <w:tcBorders>
              <w:top w:val="single" w:sz="4" w:space="0" w:color="0F9ED5"/>
              <w:left w:val="single" w:sz="4" w:space="0" w:color="0F9ED5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6BE96441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73B7F39E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Wymaganie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nil"/>
            </w:tcBorders>
            <w:shd w:val="clear" w:color="auto" w:fill="0F9ED5"/>
            <w:hideMark/>
          </w:tcPr>
          <w:p w14:paraId="7309E4B7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Wyjaśnienie</w:t>
            </w:r>
          </w:p>
        </w:tc>
        <w:tc>
          <w:tcPr>
            <w:tcW w:w="0" w:type="auto"/>
            <w:tcBorders>
              <w:top w:val="single" w:sz="4" w:space="0" w:color="0F9ED5"/>
              <w:left w:val="nil"/>
              <w:bottom w:val="single" w:sz="4" w:space="0" w:color="0F9ED5"/>
              <w:right w:val="single" w:sz="4" w:space="0" w:color="0F9ED5"/>
            </w:tcBorders>
            <w:shd w:val="clear" w:color="auto" w:fill="0F9ED5"/>
            <w:hideMark/>
          </w:tcPr>
          <w:p w14:paraId="5D98251C" w14:textId="77777777" w:rsidR="00D34A9E" w:rsidRPr="0090120F" w:rsidRDefault="00D34A9E" w:rsidP="00C63434">
            <w:pPr>
              <w:rPr>
                <w:rFonts w:ascii="Calibri" w:eastAsia="Aptos" w:hAnsi="Calibri" w:cs="Calibri"/>
                <w:color w:val="FFFFFF"/>
              </w:rPr>
            </w:pPr>
            <w:r w:rsidRPr="0090120F">
              <w:rPr>
                <w:rFonts w:ascii="Calibri" w:eastAsia="Aptos" w:hAnsi="Calibri" w:cs="Calibri"/>
                <w:color w:val="FFFFFF"/>
              </w:rPr>
              <w:t>Sposób spełnienia</w:t>
            </w:r>
          </w:p>
        </w:tc>
      </w:tr>
      <w:tr w:rsidR="00D34A9E" w:rsidRPr="0090120F" w14:paraId="6DBC9366" w14:textId="77777777" w:rsidTr="00C63434">
        <w:tc>
          <w:tcPr>
            <w:tcW w:w="0" w:type="auto"/>
            <w:shd w:val="clear" w:color="auto" w:fill="CAEDFB"/>
            <w:hideMark/>
          </w:tcPr>
          <w:p w14:paraId="627C316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1</w:t>
            </w:r>
          </w:p>
        </w:tc>
        <w:tc>
          <w:tcPr>
            <w:tcW w:w="0" w:type="auto"/>
            <w:shd w:val="clear" w:color="auto" w:fill="CAEDFB"/>
            <w:hideMark/>
          </w:tcPr>
          <w:p w14:paraId="517F564A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Automatyczna optymalizacja obrazów pod kątem SEO</w:t>
            </w:r>
          </w:p>
        </w:tc>
        <w:tc>
          <w:tcPr>
            <w:tcW w:w="0" w:type="auto"/>
            <w:shd w:val="clear" w:color="auto" w:fill="CAEDFB"/>
            <w:hideMark/>
          </w:tcPr>
          <w:p w14:paraId="1D1E3EF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optymalizować obrazy (np. kompresować) dla szybszego ładowania, co wpływa na ranking SEO w wyszukiwarkach.</w:t>
            </w:r>
          </w:p>
        </w:tc>
        <w:tc>
          <w:tcPr>
            <w:tcW w:w="0" w:type="auto"/>
            <w:shd w:val="clear" w:color="auto" w:fill="CAEDFB"/>
            <w:hideMark/>
          </w:tcPr>
          <w:p w14:paraId="2C6304D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Moduł kompresji i optymalizacji obrazów, który poprawia prędkość ładowania zasobów bez utraty jakości.</w:t>
            </w:r>
          </w:p>
        </w:tc>
      </w:tr>
      <w:tr w:rsidR="00D34A9E" w:rsidRPr="0090120F" w14:paraId="1D3167FE" w14:textId="77777777" w:rsidTr="00C63434">
        <w:tc>
          <w:tcPr>
            <w:tcW w:w="0" w:type="auto"/>
            <w:hideMark/>
          </w:tcPr>
          <w:p w14:paraId="766FA93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2</w:t>
            </w:r>
          </w:p>
        </w:tc>
        <w:tc>
          <w:tcPr>
            <w:tcW w:w="0" w:type="auto"/>
            <w:hideMark/>
          </w:tcPr>
          <w:p w14:paraId="34BB71E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Obsługa HTTP/2 i HTTP/3 dla lepszego SEO</w:t>
            </w:r>
          </w:p>
        </w:tc>
        <w:tc>
          <w:tcPr>
            <w:tcW w:w="0" w:type="auto"/>
            <w:hideMark/>
          </w:tcPr>
          <w:p w14:paraId="160CA8E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automatycznie obsługiwać protokoły HTTP/2 i HTTP/3, które są preferowane przez wyszukiwarki i wspierają lepsze SEO.</w:t>
            </w:r>
          </w:p>
        </w:tc>
        <w:tc>
          <w:tcPr>
            <w:tcW w:w="0" w:type="auto"/>
            <w:hideMark/>
          </w:tcPr>
          <w:p w14:paraId="7EB91396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włączenie HTTP/2 i HTTP/3, co poprawia szybkość ładowania i wpływa pozytywnie na pozycjonowanie.</w:t>
            </w:r>
          </w:p>
        </w:tc>
      </w:tr>
      <w:tr w:rsidR="00D34A9E" w:rsidRPr="0090120F" w14:paraId="08FCEA4F" w14:textId="77777777" w:rsidTr="00C63434">
        <w:tc>
          <w:tcPr>
            <w:tcW w:w="0" w:type="auto"/>
            <w:shd w:val="clear" w:color="auto" w:fill="CAEDFB"/>
            <w:hideMark/>
          </w:tcPr>
          <w:p w14:paraId="0B6F308D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3</w:t>
            </w:r>
          </w:p>
        </w:tc>
        <w:tc>
          <w:tcPr>
            <w:tcW w:w="0" w:type="auto"/>
            <w:shd w:val="clear" w:color="auto" w:fill="CAEDFB"/>
            <w:hideMark/>
          </w:tcPr>
          <w:p w14:paraId="43A64A51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Minimalizacja plików CSS i JavaScript</w:t>
            </w:r>
          </w:p>
        </w:tc>
        <w:tc>
          <w:tcPr>
            <w:tcW w:w="0" w:type="auto"/>
            <w:shd w:val="clear" w:color="auto" w:fill="CAEDFB"/>
            <w:hideMark/>
          </w:tcPr>
          <w:p w14:paraId="5D7DEF00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automatycznie usuwać zbędne elementy z plików </w:t>
            </w:r>
            <w:r w:rsidRPr="0090120F">
              <w:rPr>
                <w:rFonts w:ascii="Calibri" w:eastAsia="Aptos" w:hAnsi="Calibri" w:cs="Calibri"/>
              </w:rPr>
              <w:lastRenderedPageBreak/>
              <w:t>CSS i JavaScript, aby przyspieszyć ładowanie strony.</w:t>
            </w:r>
          </w:p>
        </w:tc>
        <w:tc>
          <w:tcPr>
            <w:tcW w:w="0" w:type="auto"/>
            <w:shd w:val="clear" w:color="auto" w:fill="CAEDFB"/>
            <w:hideMark/>
          </w:tcPr>
          <w:p w14:paraId="4346AA37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 xml:space="preserve">Funkcja </w:t>
            </w:r>
            <w:proofErr w:type="spellStart"/>
            <w:r w:rsidRPr="0090120F">
              <w:rPr>
                <w:rFonts w:ascii="Calibri" w:eastAsia="Aptos" w:hAnsi="Calibri" w:cs="Calibri"/>
              </w:rPr>
              <w:t>minifikacji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plików, która usuwa spacje, komentarze i inne </w:t>
            </w:r>
            <w:r w:rsidRPr="0090120F">
              <w:rPr>
                <w:rFonts w:ascii="Calibri" w:eastAsia="Aptos" w:hAnsi="Calibri" w:cs="Calibri"/>
              </w:rPr>
              <w:lastRenderedPageBreak/>
              <w:t>niepotrzebne dane z kodu CSS/JS.</w:t>
            </w:r>
          </w:p>
        </w:tc>
      </w:tr>
      <w:tr w:rsidR="00D34A9E" w:rsidRPr="0090120F" w14:paraId="760553D5" w14:textId="77777777" w:rsidTr="00C63434">
        <w:tc>
          <w:tcPr>
            <w:tcW w:w="0" w:type="auto"/>
            <w:hideMark/>
          </w:tcPr>
          <w:p w14:paraId="69B5828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14:paraId="735C9CB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proofErr w:type="spellStart"/>
            <w:r w:rsidRPr="0090120F">
              <w:rPr>
                <w:rFonts w:ascii="Calibri" w:eastAsia="Aptos" w:hAnsi="Calibri" w:cs="Calibri"/>
              </w:rPr>
              <w:t>Prefetching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zasobów DNS</w:t>
            </w:r>
          </w:p>
        </w:tc>
        <w:tc>
          <w:tcPr>
            <w:tcW w:w="0" w:type="auto"/>
            <w:hideMark/>
          </w:tcPr>
          <w:p w14:paraId="42F4794F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System powinien umożliwiać </w:t>
            </w:r>
            <w:proofErr w:type="spellStart"/>
            <w:r w:rsidRPr="0090120F">
              <w:rPr>
                <w:rFonts w:ascii="Calibri" w:eastAsia="Aptos" w:hAnsi="Calibri" w:cs="Calibri"/>
              </w:rPr>
              <w:t>prefetching</w:t>
            </w:r>
            <w:proofErr w:type="spellEnd"/>
            <w:r w:rsidRPr="0090120F">
              <w:rPr>
                <w:rFonts w:ascii="Calibri" w:eastAsia="Aptos" w:hAnsi="Calibri" w:cs="Calibri"/>
              </w:rPr>
              <w:t xml:space="preserve"> DNS dla zasobów zewnętrznych, aby zmniejszyć czas ładowania strony.</w:t>
            </w:r>
          </w:p>
        </w:tc>
        <w:tc>
          <w:tcPr>
            <w:tcW w:w="0" w:type="auto"/>
            <w:hideMark/>
          </w:tcPr>
          <w:p w14:paraId="37DEB65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 xml:space="preserve">Moduł </w:t>
            </w:r>
            <w:proofErr w:type="spellStart"/>
            <w:r w:rsidRPr="0090120F">
              <w:rPr>
                <w:rFonts w:ascii="Calibri" w:eastAsia="Aptos" w:hAnsi="Calibri" w:cs="Calibri"/>
              </w:rPr>
              <w:t>prefetchingu</w:t>
            </w:r>
            <w:proofErr w:type="spellEnd"/>
            <w:r w:rsidRPr="0090120F">
              <w:rPr>
                <w:rFonts w:ascii="Calibri" w:eastAsia="Aptos" w:hAnsi="Calibri" w:cs="Calibri"/>
              </w:rPr>
              <w:t>, który pobiera informacje DNS o zasobach zewnętrznych zanim zostaną użyte przez użytkownika.</w:t>
            </w:r>
          </w:p>
        </w:tc>
      </w:tr>
      <w:tr w:rsidR="00D34A9E" w:rsidRPr="0090120F" w14:paraId="3537C586" w14:textId="77777777" w:rsidTr="00C63434">
        <w:tc>
          <w:tcPr>
            <w:tcW w:w="0" w:type="auto"/>
            <w:shd w:val="clear" w:color="auto" w:fill="CAEDFB"/>
            <w:hideMark/>
          </w:tcPr>
          <w:p w14:paraId="456E0FB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5</w:t>
            </w:r>
          </w:p>
        </w:tc>
        <w:tc>
          <w:tcPr>
            <w:tcW w:w="0" w:type="auto"/>
            <w:shd w:val="clear" w:color="auto" w:fill="CAEDFB"/>
            <w:hideMark/>
          </w:tcPr>
          <w:p w14:paraId="2A5E74CB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dostosowanie rozdzielczości obrazów</w:t>
            </w:r>
          </w:p>
        </w:tc>
        <w:tc>
          <w:tcPr>
            <w:tcW w:w="0" w:type="auto"/>
            <w:shd w:val="clear" w:color="auto" w:fill="CAEDFB"/>
            <w:hideMark/>
          </w:tcPr>
          <w:p w14:paraId="04B34CE4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automatycznie dostosowywać rozdzielczość obrazów w zależności od urządzenia, co wpływa na szybkość ładowania.</w:t>
            </w:r>
          </w:p>
        </w:tc>
        <w:tc>
          <w:tcPr>
            <w:tcW w:w="0" w:type="auto"/>
            <w:shd w:val="clear" w:color="auto" w:fill="CAEDFB"/>
            <w:hideMark/>
          </w:tcPr>
          <w:p w14:paraId="6D9982B2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Funkcja dostosowania rozdzielczości, która optymalizuje obrazy dla przeglądarek mobilnych i stacjonarnych.</w:t>
            </w:r>
          </w:p>
        </w:tc>
      </w:tr>
      <w:tr w:rsidR="00D34A9E" w:rsidRPr="0090120F" w14:paraId="2C0B19E7" w14:textId="77777777" w:rsidTr="00C63434">
        <w:tc>
          <w:tcPr>
            <w:tcW w:w="0" w:type="auto"/>
            <w:hideMark/>
          </w:tcPr>
          <w:p w14:paraId="37A17E0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6</w:t>
            </w:r>
          </w:p>
        </w:tc>
        <w:tc>
          <w:tcPr>
            <w:tcW w:w="0" w:type="auto"/>
            <w:hideMark/>
          </w:tcPr>
          <w:p w14:paraId="496C6593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Generowanie raportów o prędkości ładowania</w:t>
            </w:r>
          </w:p>
        </w:tc>
        <w:tc>
          <w:tcPr>
            <w:tcW w:w="0" w:type="auto"/>
            <w:hideMark/>
          </w:tcPr>
          <w:p w14:paraId="5E81977C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System powinien dostarczać administratorowi raporty o prędkości ładowania, aby mógł analizować i optymalizować wydajność strony.</w:t>
            </w:r>
          </w:p>
        </w:tc>
        <w:tc>
          <w:tcPr>
            <w:tcW w:w="0" w:type="auto"/>
            <w:hideMark/>
          </w:tcPr>
          <w:p w14:paraId="2C9D5D25" w14:textId="77777777" w:rsidR="00D34A9E" w:rsidRPr="0090120F" w:rsidRDefault="00D34A9E" w:rsidP="00C63434">
            <w:pPr>
              <w:rPr>
                <w:rFonts w:ascii="Calibri" w:eastAsia="Aptos" w:hAnsi="Calibri" w:cs="Calibri"/>
              </w:rPr>
            </w:pPr>
            <w:r w:rsidRPr="0090120F">
              <w:rPr>
                <w:rFonts w:ascii="Calibri" w:eastAsia="Aptos" w:hAnsi="Calibri" w:cs="Calibri"/>
              </w:rPr>
              <w:t>Automatyczne raportowanie metryk prędkości ładowania strony z możliwością przeglądu i eksportu danych.</w:t>
            </w:r>
          </w:p>
        </w:tc>
      </w:tr>
    </w:tbl>
    <w:p w14:paraId="10EAA433" w14:textId="77777777" w:rsidR="00D34A9E" w:rsidRPr="0090120F" w:rsidRDefault="00D34A9E" w:rsidP="00D1467A">
      <w:pPr>
        <w:rPr>
          <w:rFonts w:ascii="Calibri" w:hAnsi="Calibri" w:cs="Calibri"/>
        </w:rPr>
      </w:pPr>
    </w:p>
    <w:sectPr w:rsidR="00D34A9E" w:rsidRPr="0090120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3B23A" w14:textId="77777777" w:rsidR="00F93BEB" w:rsidRDefault="00F93BEB" w:rsidP="00BC04AE">
      <w:pPr>
        <w:spacing w:after="0" w:line="240" w:lineRule="auto"/>
      </w:pPr>
      <w:r>
        <w:separator/>
      </w:r>
    </w:p>
  </w:endnote>
  <w:endnote w:type="continuationSeparator" w:id="0">
    <w:p w14:paraId="46FF95EA" w14:textId="77777777" w:rsidR="00F93BEB" w:rsidRDefault="00F93BEB" w:rsidP="00BC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6B80" w14:textId="77777777" w:rsidR="007D6291" w:rsidRDefault="007D6291" w:rsidP="007D6291">
    <w:pPr>
      <w:pStyle w:val="Stopka"/>
      <w:jc w:val="center"/>
      <w:rPr>
        <w:sz w:val="18"/>
        <w:szCs w:val="18"/>
      </w:rPr>
    </w:pPr>
  </w:p>
  <w:p w14:paraId="7A037BAA" w14:textId="0AFDFFA1" w:rsidR="007D6291" w:rsidRPr="0042346D" w:rsidRDefault="007D6291" w:rsidP="007D6291">
    <w:pPr>
      <w:pStyle w:val="Stopka"/>
      <w:jc w:val="center"/>
      <w:rPr>
        <w:sz w:val="18"/>
        <w:szCs w:val="18"/>
      </w:rPr>
    </w:pPr>
    <w:r w:rsidRPr="006F3C63">
      <w:rPr>
        <w:sz w:val="18"/>
        <w:szCs w:val="18"/>
      </w:rPr>
      <w:t xml:space="preserve">Projekt współfinansowany przez Unię Europejską ze środków Funduszy Europejskich na Rozwój Cyfrowy 2021-2027 (FERC) Priorytet II: Zaawansowane usługi cyfrowe Działanie 2.2. – Wzmocnienie krajowego systemu </w:t>
    </w:r>
    <w:proofErr w:type="spellStart"/>
    <w:r w:rsidRPr="006F3C63">
      <w:rPr>
        <w:sz w:val="18"/>
        <w:szCs w:val="18"/>
      </w:rPr>
      <w:t>cyberbezpieczeństwa</w:t>
    </w:r>
    <w:proofErr w:type="spellEnd"/>
    <w:r>
      <w:rPr>
        <w:sz w:val="18"/>
        <w:szCs w:val="18"/>
      </w:rPr>
      <w:br/>
    </w:r>
    <w:r w:rsidRPr="006F3C63">
      <w:rPr>
        <w:sz w:val="18"/>
        <w:szCs w:val="18"/>
      </w:rPr>
      <w:t>Umowa o powierzeniu grantu o numerze FERC.02.02-CS.01-001/23/1435</w:t>
    </w:r>
  </w:p>
  <w:p w14:paraId="626A9882" w14:textId="77777777" w:rsidR="007D6291" w:rsidRPr="007D6291" w:rsidRDefault="007D6291">
    <w:pPr>
      <w:pStyle w:val="Stopk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DE1B1" w14:textId="77777777" w:rsidR="00F93BEB" w:rsidRDefault="00F93BEB" w:rsidP="00BC04AE">
      <w:pPr>
        <w:spacing w:after="0" w:line="240" w:lineRule="auto"/>
      </w:pPr>
      <w:r>
        <w:separator/>
      </w:r>
    </w:p>
  </w:footnote>
  <w:footnote w:type="continuationSeparator" w:id="0">
    <w:p w14:paraId="5F40FDFF" w14:textId="77777777" w:rsidR="00F93BEB" w:rsidRDefault="00F93BEB" w:rsidP="00BC0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456B" w14:textId="12033BF3" w:rsidR="007D6291" w:rsidRDefault="007D6291" w:rsidP="007D6291">
    <w:pPr>
      <w:pStyle w:val="Nagwek"/>
    </w:pPr>
    <w:r w:rsidRPr="002931E3">
      <w:rPr>
        <w:noProof/>
        <w:color w:val="2B579A"/>
        <w:shd w:val="clear" w:color="auto" w:fill="E6E6E6"/>
      </w:rPr>
      <w:drawing>
        <wp:inline distT="0" distB="0" distL="0" distR="0" wp14:anchorId="422DCBD9" wp14:editId="71F22396">
          <wp:extent cx="5760720" cy="601980"/>
          <wp:effectExtent l="0" t="0" r="0" b="0"/>
          <wp:docPr id="4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BBEF04" w14:textId="4F448085" w:rsidR="007D6291" w:rsidRDefault="007D6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3A40"/>
    <w:multiLevelType w:val="hybridMultilevel"/>
    <w:tmpl w:val="D01E88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D7B10"/>
    <w:multiLevelType w:val="multilevel"/>
    <w:tmpl w:val="AD04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30FC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5311C1"/>
    <w:multiLevelType w:val="hybridMultilevel"/>
    <w:tmpl w:val="958201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44429"/>
    <w:multiLevelType w:val="hybridMultilevel"/>
    <w:tmpl w:val="1B20F248"/>
    <w:lvl w:ilvl="0" w:tplc="51E42E5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D213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043EB2"/>
    <w:multiLevelType w:val="hybridMultilevel"/>
    <w:tmpl w:val="074AE5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32D5C"/>
    <w:multiLevelType w:val="multilevel"/>
    <w:tmpl w:val="C89C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1D38CA"/>
    <w:multiLevelType w:val="hybridMultilevel"/>
    <w:tmpl w:val="DC1A65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B1C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BB26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5C2731"/>
    <w:multiLevelType w:val="hybridMultilevel"/>
    <w:tmpl w:val="8A0ED0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E35F89"/>
    <w:multiLevelType w:val="multilevel"/>
    <w:tmpl w:val="1D50D94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13" w15:restartNumberingAfterBreak="0">
    <w:nsid w:val="3DBA3F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E369DC"/>
    <w:multiLevelType w:val="hybridMultilevel"/>
    <w:tmpl w:val="074AE5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D15C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65046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90530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BF3FEE"/>
    <w:multiLevelType w:val="hybridMultilevel"/>
    <w:tmpl w:val="9B300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0477AE"/>
    <w:multiLevelType w:val="hybridMultilevel"/>
    <w:tmpl w:val="564C29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6B2908"/>
    <w:multiLevelType w:val="hybridMultilevel"/>
    <w:tmpl w:val="82CADF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E4DB6"/>
    <w:multiLevelType w:val="multilevel"/>
    <w:tmpl w:val="85964B1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04011219">
    <w:abstractNumId w:val="12"/>
  </w:num>
  <w:num w:numId="2" w16cid:durableId="1530144580">
    <w:abstractNumId w:val="3"/>
  </w:num>
  <w:num w:numId="3" w16cid:durableId="515076936">
    <w:abstractNumId w:val="18"/>
  </w:num>
  <w:num w:numId="4" w16cid:durableId="1182083249">
    <w:abstractNumId w:val="11"/>
  </w:num>
  <w:num w:numId="5" w16cid:durableId="194585262">
    <w:abstractNumId w:val="8"/>
  </w:num>
  <w:num w:numId="6" w16cid:durableId="718476212">
    <w:abstractNumId w:val="0"/>
  </w:num>
  <w:num w:numId="7" w16cid:durableId="314651462">
    <w:abstractNumId w:val="21"/>
  </w:num>
  <w:num w:numId="8" w16cid:durableId="793789537">
    <w:abstractNumId w:val="20"/>
  </w:num>
  <w:num w:numId="9" w16cid:durableId="339553042">
    <w:abstractNumId w:val="5"/>
  </w:num>
  <w:num w:numId="10" w16cid:durableId="195701184">
    <w:abstractNumId w:val="15"/>
  </w:num>
  <w:num w:numId="11" w16cid:durableId="492793619">
    <w:abstractNumId w:val="17"/>
  </w:num>
  <w:num w:numId="12" w16cid:durableId="556091440">
    <w:abstractNumId w:val="9"/>
  </w:num>
  <w:num w:numId="13" w16cid:durableId="539174196">
    <w:abstractNumId w:val="4"/>
  </w:num>
  <w:num w:numId="14" w16cid:durableId="2136022376">
    <w:abstractNumId w:val="6"/>
  </w:num>
  <w:num w:numId="15" w16cid:durableId="1520271076">
    <w:abstractNumId w:val="14"/>
  </w:num>
  <w:num w:numId="16" w16cid:durableId="67926806">
    <w:abstractNumId w:val="13"/>
  </w:num>
  <w:num w:numId="17" w16cid:durableId="1197155427">
    <w:abstractNumId w:val="10"/>
  </w:num>
  <w:num w:numId="18" w16cid:durableId="402995412">
    <w:abstractNumId w:val="1"/>
  </w:num>
  <w:num w:numId="19" w16cid:durableId="377239674">
    <w:abstractNumId w:val="7"/>
  </w:num>
  <w:num w:numId="20" w16cid:durableId="1135102727">
    <w:abstractNumId w:val="2"/>
  </w:num>
  <w:num w:numId="21" w16cid:durableId="1310792177">
    <w:abstractNumId w:val="19"/>
  </w:num>
  <w:num w:numId="22" w16cid:durableId="17195523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41A"/>
    <w:rsid w:val="00034B18"/>
    <w:rsid w:val="00076389"/>
    <w:rsid w:val="000850B1"/>
    <w:rsid w:val="00085C39"/>
    <w:rsid w:val="00091869"/>
    <w:rsid w:val="000C602F"/>
    <w:rsid w:val="000F565F"/>
    <w:rsid w:val="0010753C"/>
    <w:rsid w:val="00111635"/>
    <w:rsid w:val="0012351C"/>
    <w:rsid w:val="00141783"/>
    <w:rsid w:val="00184EA7"/>
    <w:rsid w:val="001A2BBE"/>
    <w:rsid w:val="001C51D5"/>
    <w:rsid w:val="00203065"/>
    <w:rsid w:val="00224CE2"/>
    <w:rsid w:val="0025779F"/>
    <w:rsid w:val="00274221"/>
    <w:rsid w:val="002C0430"/>
    <w:rsid w:val="002D11EE"/>
    <w:rsid w:val="00300287"/>
    <w:rsid w:val="00364786"/>
    <w:rsid w:val="003B21EC"/>
    <w:rsid w:val="003E515B"/>
    <w:rsid w:val="00417393"/>
    <w:rsid w:val="0045054A"/>
    <w:rsid w:val="00456200"/>
    <w:rsid w:val="00486D8B"/>
    <w:rsid w:val="004B0E01"/>
    <w:rsid w:val="004D0BB8"/>
    <w:rsid w:val="00550B21"/>
    <w:rsid w:val="005752FC"/>
    <w:rsid w:val="005D20C4"/>
    <w:rsid w:val="005E0BCC"/>
    <w:rsid w:val="005F09AD"/>
    <w:rsid w:val="005F09C4"/>
    <w:rsid w:val="00601053"/>
    <w:rsid w:val="006B38D7"/>
    <w:rsid w:val="006D6E13"/>
    <w:rsid w:val="006E651F"/>
    <w:rsid w:val="006F5437"/>
    <w:rsid w:val="006F64C0"/>
    <w:rsid w:val="00761FFE"/>
    <w:rsid w:val="00764135"/>
    <w:rsid w:val="007D6291"/>
    <w:rsid w:val="007E4E38"/>
    <w:rsid w:val="00871D8E"/>
    <w:rsid w:val="0089713B"/>
    <w:rsid w:val="0090120F"/>
    <w:rsid w:val="00934120"/>
    <w:rsid w:val="00937A53"/>
    <w:rsid w:val="00967B91"/>
    <w:rsid w:val="009A2632"/>
    <w:rsid w:val="009A3CE0"/>
    <w:rsid w:val="009E0068"/>
    <w:rsid w:val="009F28AB"/>
    <w:rsid w:val="00A5251E"/>
    <w:rsid w:val="00A745FA"/>
    <w:rsid w:val="00A96B89"/>
    <w:rsid w:val="00AD6AA2"/>
    <w:rsid w:val="00AF388E"/>
    <w:rsid w:val="00B21D02"/>
    <w:rsid w:val="00B2241A"/>
    <w:rsid w:val="00B56601"/>
    <w:rsid w:val="00B93487"/>
    <w:rsid w:val="00B94A11"/>
    <w:rsid w:val="00B96B2C"/>
    <w:rsid w:val="00BC04AE"/>
    <w:rsid w:val="00D041CE"/>
    <w:rsid w:val="00D1467A"/>
    <w:rsid w:val="00D34A9E"/>
    <w:rsid w:val="00D34B1B"/>
    <w:rsid w:val="00D3640A"/>
    <w:rsid w:val="00D416B8"/>
    <w:rsid w:val="00D5061A"/>
    <w:rsid w:val="00D720F5"/>
    <w:rsid w:val="00D772F4"/>
    <w:rsid w:val="00D83658"/>
    <w:rsid w:val="00D91C65"/>
    <w:rsid w:val="00E04E67"/>
    <w:rsid w:val="00E276B2"/>
    <w:rsid w:val="00E41C15"/>
    <w:rsid w:val="00E71DF9"/>
    <w:rsid w:val="00EC263E"/>
    <w:rsid w:val="00EC5298"/>
    <w:rsid w:val="00ED411D"/>
    <w:rsid w:val="00F767C9"/>
    <w:rsid w:val="00F93BEB"/>
    <w:rsid w:val="00FF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ABB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24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24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24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224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24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224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24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24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24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24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224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224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224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24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B224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24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24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24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24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2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24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2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24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241A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,Dot p"/>
    <w:basedOn w:val="Normalny"/>
    <w:link w:val="AkapitzlistZnak"/>
    <w:uiPriority w:val="34"/>
    <w:qFormat/>
    <w:rsid w:val="00B224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24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24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24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241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76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767C9"/>
    <w:rPr>
      <w:b/>
      <w:bCs/>
    </w:rPr>
  </w:style>
  <w:style w:type="character" w:customStyle="1" w:styleId="Absatz-Standardschriftart">
    <w:name w:val="Absatz-Standardschriftart"/>
    <w:rsid w:val="00F767C9"/>
  </w:style>
  <w:style w:type="character" w:customStyle="1" w:styleId="Domylnaczcionkaakapitu1">
    <w:name w:val="Domyślna czcionka akapitu1"/>
    <w:rsid w:val="00F767C9"/>
  </w:style>
  <w:style w:type="character" w:styleId="Numerstrony">
    <w:name w:val="page number"/>
    <w:basedOn w:val="Domylnaczcionkaakapitu1"/>
    <w:rsid w:val="00F767C9"/>
  </w:style>
  <w:style w:type="paragraph" w:customStyle="1" w:styleId="Nagwek10">
    <w:name w:val="Nagłówek1"/>
    <w:basedOn w:val="Normalny"/>
    <w:next w:val="Tekstpodstawowy"/>
    <w:rsid w:val="00F767C9"/>
    <w:pPr>
      <w:keepNext/>
      <w:suppressAutoHyphens/>
      <w:spacing w:before="240" w:after="120" w:line="240" w:lineRule="auto"/>
    </w:pPr>
    <w:rPr>
      <w:rFonts w:ascii="Arial" w:eastAsia="SimSun" w:hAnsi="Arial" w:cs="Mangal"/>
      <w:kern w:val="0"/>
      <w:sz w:val="28"/>
      <w:szCs w:val="28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F767C9"/>
    <w:pPr>
      <w:suppressAutoHyphens/>
      <w:spacing w:after="0" w:line="240" w:lineRule="auto"/>
      <w:jc w:val="both"/>
    </w:pPr>
    <w:rPr>
      <w:rFonts w:ascii="Calibri" w:eastAsia="Times New Roman" w:hAnsi="Calibri" w:cs="Times New Roman"/>
      <w:kern w:val="0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767C9"/>
    <w:rPr>
      <w:rFonts w:ascii="Calibri" w:eastAsia="Times New Roman" w:hAnsi="Calibri" w:cs="Times New Roman"/>
      <w:kern w:val="0"/>
      <w:sz w:val="24"/>
      <w:szCs w:val="20"/>
      <w:lang w:eastAsia="ar-SA"/>
      <w14:ligatures w14:val="none"/>
    </w:rPr>
  </w:style>
  <w:style w:type="paragraph" w:styleId="Lista">
    <w:name w:val="List"/>
    <w:basedOn w:val="Tekstpodstawowy"/>
    <w:rsid w:val="00F767C9"/>
    <w:rPr>
      <w:rFonts w:cs="Mangal"/>
    </w:rPr>
  </w:style>
  <w:style w:type="paragraph" w:customStyle="1" w:styleId="Podpis1">
    <w:name w:val="Podpis1"/>
    <w:basedOn w:val="Normalny"/>
    <w:rsid w:val="00F767C9"/>
    <w:pPr>
      <w:suppressLineNumbers/>
      <w:suppressAutoHyphens/>
      <w:spacing w:before="120" w:after="120" w:line="240" w:lineRule="auto"/>
    </w:pPr>
    <w:rPr>
      <w:rFonts w:ascii="Calibri" w:eastAsia="Times New Roman" w:hAnsi="Calibri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Indeks">
    <w:name w:val="Indeks"/>
    <w:basedOn w:val="Normalny"/>
    <w:rsid w:val="00F767C9"/>
    <w:pPr>
      <w:suppressLineNumbers/>
      <w:suppressAutoHyphens/>
      <w:spacing w:after="0" w:line="240" w:lineRule="auto"/>
    </w:pPr>
    <w:rPr>
      <w:rFonts w:ascii="Calibri" w:eastAsia="Times New Roman" w:hAnsi="Calibri" w:cs="Mangal"/>
      <w:kern w:val="0"/>
      <w:sz w:val="24"/>
      <w:szCs w:val="24"/>
      <w:lang w:eastAsia="ar-SA"/>
      <w14:ligatures w14:val="none"/>
    </w:rPr>
  </w:style>
  <w:style w:type="paragraph" w:customStyle="1" w:styleId="Tekstpodstawowy31">
    <w:name w:val="Tekst podstawowy 31"/>
    <w:basedOn w:val="Normalny"/>
    <w:rsid w:val="00F767C9"/>
    <w:pPr>
      <w:suppressAutoHyphens/>
      <w:spacing w:after="0" w:line="240" w:lineRule="auto"/>
      <w:jc w:val="center"/>
    </w:pPr>
    <w:rPr>
      <w:rFonts w:ascii="Calibri" w:eastAsia="Times New Roman" w:hAnsi="Calibri" w:cs="Times New Roman"/>
      <w:b/>
      <w:kern w:val="0"/>
      <w:sz w:val="24"/>
      <w:szCs w:val="20"/>
      <w:lang w:eastAsia="ar-SA"/>
      <w14:ligatures w14:val="none"/>
    </w:rPr>
  </w:style>
  <w:style w:type="paragraph" w:customStyle="1" w:styleId="Tekstpodstawowy22">
    <w:name w:val="Tekst podstawowy 22"/>
    <w:basedOn w:val="Normalny"/>
    <w:rsid w:val="00F767C9"/>
    <w:pPr>
      <w:suppressAutoHyphens/>
      <w:spacing w:after="0" w:line="240" w:lineRule="auto"/>
      <w:jc w:val="both"/>
    </w:pPr>
    <w:rPr>
      <w:rFonts w:ascii="Calibri" w:eastAsia="Times New Roman" w:hAnsi="Calibri" w:cs="Times New Roman"/>
      <w:kern w:val="0"/>
      <w:sz w:val="20"/>
      <w:szCs w:val="20"/>
      <w:lang w:eastAsia="ar-SA"/>
      <w14:ligatures w14:val="none"/>
    </w:rPr>
  </w:style>
  <w:style w:type="paragraph" w:customStyle="1" w:styleId="ZnakZnak1">
    <w:name w:val="Znak Znak1"/>
    <w:basedOn w:val="Normalny"/>
    <w:rsid w:val="00F767C9"/>
    <w:pPr>
      <w:suppressAutoHyphens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F767C9"/>
    <w:pPr>
      <w:suppressAutoHyphens/>
      <w:spacing w:after="0" w:line="240" w:lineRule="auto"/>
      <w:jc w:val="both"/>
    </w:pPr>
    <w:rPr>
      <w:rFonts w:ascii="Calibri" w:eastAsia="Times New Roman" w:hAnsi="Calibri" w:cs="Times New Roman"/>
      <w:kern w:val="0"/>
      <w:sz w:val="20"/>
      <w:szCs w:val="20"/>
      <w:lang w:eastAsia="ar-SA"/>
      <w14:ligatures w14:val="none"/>
    </w:rPr>
  </w:style>
  <w:style w:type="paragraph" w:customStyle="1" w:styleId="Znak1">
    <w:name w:val="Znak1"/>
    <w:basedOn w:val="Normalny"/>
    <w:rsid w:val="00F767C9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F767C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767C9"/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paragraph" w:customStyle="1" w:styleId="Zawartotabeli">
    <w:name w:val="Zawartość tabeli"/>
    <w:basedOn w:val="Normalny"/>
    <w:rsid w:val="00F767C9"/>
    <w:pPr>
      <w:suppressLineNumbers/>
      <w:suppressAutoHyphens/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paragraph" w:customStyle="1" w:styleId="Nagwektabeli">
    <w:name w:val="Nagłówek tabeli"/>
    <w:basedOn w:val="Zawartotabeli"/>
    <w:rsid w:val="00F767C9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767C9"/>
  </w:style>
  <w:style w:type="paragraph" w:styleId="Nagwek">
    <w:name w:val="header"/>
    <w:basedOn w:val="Normalny"/>
    <w:link w:val="NagwekZnak"/>
    <w:uiPriority w:val="99"/>
    <w:rsid w:val="00F767C9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767C9"/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basedOn w:val="Normalny"/>
    <w:rsid w:val="00F767C9"/>
    <w:pPr>
      <w:suppressAutoHyphens/>
      <w:autoSpaceDE w:val="0"/>
      <w:spacing w:after="0" w:line="240" w:lineRule="auto"/>
    </w:pPr>
    <w:rPr>
      <w:rFonts w:ascii="Calibri" w:eastAsia="Arial Narrow" w:hAnsi="Calibri" w:cs="Arial Narrow"/>
      <w:color w:val="000000"/>
      <w:kern w:val="0"/>
      <w:sz w:val="24"/>
      <w:szCs w:val="24"/>
      <w:lang w:eastAsia="ar-SA"/>
      <w14:ligatures w14:val="none"/>
    </w:rPr>
  </w:style>
  <w:style w:type="character" w:customStyle="1" w:styleId="ui-provider">
    <w:name w:val="ui-provider"/>
    <w:basedOn w:val="Domylnaczcionkaakapitu"/>
    <w:rsid w:val="00F767C9"/>
  </w:style>
  <w:style w:type="character" w:styleId="Hipercze">
    <w:name w:val="Hyperlink"/>
    <w:uiPriority w:val="99"/>
    <w:unhideWhenUsed/>
    <w:rsid w:val="00F767C9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F767C9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F767C9"/>
  </w:style>
  <w:style w:type="paragraph" w:customStyle="1" w:styleId="paragraph">
    <w:name w:val="paragraph"/>
    <w:basedOn w:val="Normalny"/>
    <w:rsid w:val="00F767C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F767C9"/>
  </w:style>
  <w:style w:type="character" w:customStyle="1" w:styleId="tabchar">
    <w:name w:val="tabchar"/>
    <w:basedOn w:val="Domylnaczcionkaakapitu"/>
    <w:rsid w:val="00F767C9"/>
  </w:style>
  <w:style w:type="character" w:customStyle="1" w:styleId="eop">
    <w:name w:val="eop"/>
    <w:basedOn w:val="Domylnaczcionkaakapitu"/>
    <w:rsid w:val="00F767C9"/>
  </w:style>
  <w:style w:type="table" w:styleId="Tabelasiatki4akcent1">
    <w:name w:val="Grid Table 4 Accent 1"/>
    <w:basedOn w:val="Standardowy"/>
    <w:uiPriority w:val="49"/>
    <w:rsid w:val="00F767C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asiatki4akcent4">
    <w:name w:val="Grid Table 4 Accent 4"/>
    <w:basedOn w:val="Standardowy"/>
    <w:uiPriority w:val="49"/>
    <w:rsid w:val="00F767C9"/>
    <w:pPr>
      <w:spacing w:after="0" w:line="240" w:lineRule="auto"/>
    </w:pPr>
    <w:rPr>
      <w:rFonts w:ascii="Aptos" w:eastAsia="Aptos" w:hAnsi="Aptos" w:cs="Times New Roman"/>
      <w14:ligatures w14:val="none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9ED5"/>
          <w:left w:val="single" w:sz="4" w:space="0" w:color="0F9ED5"/>
          <w:bottom w:val="single" w:sz="4" w:space="0" w:color="0F9ED5"/>
          <w:right w:val="single" w:sz="4" w:space="0" w:color="0F9ED5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paragraph" w:styleId="Bezodstpw">
    <w:name w:val="No Spacing"/>
    <w:uiPriority w:val="1"/>
    <w:qFormat/>
    <w:rsid w:val="00F767C9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:lang w:eastAsia="ar-SA"/>
      <w14:ligatures w14:val="none"/>
    </w:rPr>
  </w:style>
  <w:style w:type="table" w:styleId="Tabelasiatki5ciemnaakcent4">
    <w:name w:val="Grid Table 5 Dark Accent 4"/>
    <w:basedOn w:val="Standardowy"/>
    <w:uiPriority w:val="50"/>
    <w:rsid w:val="00F767C9"/>
    <w:pPr>
      <w:spacing w:after="0" w:line="240" w:lineRule="auto"/>
    </w:pPr>
    <w:rPr>
      <w:rFonts w:ascii="Aptos" w:eastAsia="Aptos" w:hAnsi="Aptos" w:cs="Times New Roman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AEDF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F9E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F9E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F9ED5"/>
      </w:tcPr>
    </w:tblStylePr>
    <w:tblStylePr w:type="band1Vert">
      <w:tblPr/>
      <w:tcPr>
        <w:shd w:val="clear" w:color="auto" w:fill="95DCF7"/>
      </w:tcPr>
    </w:tblStylePr>
    <w:tblStylePr w:type="band1Horz">
      <w:tblPr/>
      <w:tcPr>
        <w:shd w:val="clear" w:color="auto" w:fill="95DCF7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F767C9"/>
    <w:pPr>
      <w:spacing w:before="240" w:after="0"/>
      <w:outlineLvl w:val="9"/>
    </w:pPr>
    <w:rPr>
      <w:rFonts w:ascii="Aptos Display" w:eastAsia="Times New Roman" w:hAnsi="Aptos Display" w:cs="Times New Roman"/>
      <w:color w:val="0F4761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767C9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F767C9"/>
    <w:pPr>
      <w:spacing w:after="0"/>
      <w:ind w:left="22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767C9"/>
    <w:pPr>
      <w:spacing w:after="0"/>
      <w:ind w:left="440"/>
    </w:pPr>
    <w:rPr>
      <w:i/>
      <w:iCs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F767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67C9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67C9"/>
    <w:rPr>
      <w:rFonts w:ascii="Calibri" w:eastAsia="Times New Roman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7C9"/>
    <w:rPr>
      <w:rFonts w:ascii="Calibri" w:eastAsia="Times New Roman" w:hAnsi="Calibri" w:cs="Times New Roman"/>
      <w:b/>
      <w:bCs/>
      <w:kern w:val="0"/>
      <w:sz w:val="20"/>
      <w:szCs w:val="20"/>
      <w:lang w:eastAsia="ar-SA"/>
      <w14:ligatures w14:val="none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D5061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D5061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D5061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D5061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D5061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D5061A"/>
    <w:pPr>
      <w:spacing w:after="0"/>
      <w:ind w:left="1760"/>
    </w:pPr>
    <w:rPr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A74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F1612ACDBA8448999942E9A9DA5BD" ma:contentTypeVersion="14" ma:contentTypeDescription="Utwórz nowy dokument." ma:contentTypeScope="" ma:versionID="d771c44ea01d0661483631e7351d1baf">
  <xsd:schema xmlns:xsd="http://www.w3.org/2001/XMLSchema" xmlns:xs="http://www.w3.org/2001/XMLSchema" xmlns:p="http://schemas.microsoft.com/office/2006/metadata/properties" xmlns:ns2="1dd4a474-ef1b-429f-8b76-186cc6e65de1" xmlns:ns3="87d53073-f89c-4273-b434-880bc9ce8b97" targetNamespace="http://schemas.microsoft.com/office/2006/metadata/properties" ma:root="true" ma:fieldsID="d36ea63f85bfd2f4c4d3f9ad739f6d07" ns2:_="" ns3:_="">
    <xsd:import namespace="1dd4a474-ef1b-429f-8b76-186cc6e65de1"/>
    <xsd:import namespace="87d53073-f89c-4273-b434-880bc9ce8b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4a474-ef1b-429f-8b76-186cc6e65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24dd726b-0b38-4aaa-bfb7-36872299b4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53073-f89c-4273-b434-880bc9ce8b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00d40df-7462-44ec-8880-e3c2af293a4e}" ma:internalName="TaxCatchAll" ma:showField="CatchAllData" ma:web="87d53073-f89c-4273-b434-880bc9ce8b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d4a474-ef1b-429f-8b76-186cc6e65de1">
      <Terms xmlns="http://schemas.microsoft.com/office/infopath/2007/PartnerControls"/>
    </lcf76f155ced4ddcb4097134ff3c332f>
    <TaxCatchAll xmlns="87d53073-f89c-4273-b434-880bc9ce8b9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79B3F1-2C8B-44D4-8FCD-AE045922C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4a474-ef1b-429f-8b76-186cc6e65de1"/>
    <ds:schemaRef ds:uri="87d53073-f89c-4273-b434-880bc9ce8b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E7C0FA-677E-40A3-81BC-309B2D834E14}">
  <ds:schemaRefs>
    <ds:schemaRef ds:uri="http://schemas.microsoft.com/office/2006/metadata/properties"/>
    <ds:schemaRef ds:uri="http://schemas.microsoft.com/office/infopath/2007/PartnerControls"/>
    <ds:schemaRef ds:uri="1dd4a474-ef1b-429f-8b76-186cc6e65de1"/>
    <ds:schemaRef ds:uri="87d53073-f89c-4273-b434-880bc9ce8b97"/>
  </ds:schemaRefs>
</ds:datastoreItem>
</file>

<file path=customXml/itemProps3.xml><?xml version="1.0" encoding="utf-8"?>
<ds:datastoreItem xmlns:ds="http://schemas.openxmlformats.org/officeDocument/2006/customXml" ds:itemID="{AE31B060-1CF1-6B45-A423-C86C30BB6D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AECFAF-34DD-4C58-9305-9117079EEA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10859</Words>
  <Characters>65159</Characters>
  <Application>Microsoft Office Word</Application>
  <DocSecurity>0</DocSecurity>
  <Lines>542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2026-04-10T04:55:00Z</dcterms:created>
  <dcterms:modified xsi:type="dcterms:W3CDTF">2026-04-10T04:55:00Z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0x01010001AF1612ACDBA8448999942E9A9DA5BD</vt:lpwstr>
  </property>
</Properties>
</file>